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t>20</w:t>
      </w:r>
      <w:r>
        <w:rPr>
          <w:rFonts w:hint="eastAsia"/>
          <w:lang w:val="en-US" w:eastAsia="zh-CN"/>
        </w:rPr>
        <w:t>23</w:t>
      </w:r>
      <w:r>
        <w:t>年度浦口区社会组织评估等级结果公示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PingFangTC-light" w:hAnsi="PingFangTC-light" w:eastAsia="PingFangTC-light" w:cs="PingFangTC-light"/>
          <w:i w:val="0"/>
          <w:caps w:val="0"/>
          <w:color w:val="333333"/>
          <w:spacing w:val="38"/>
          <w:szCs w:val="22"/>
          <w:shd w:val="clear" w:fill="FFFFFF"/>
        </w:rPr>
      </w:pPr>
      <w:r>
        <w:rPr>
          <w:rFonts w:hint="eastAsia" w:ascii="仿宋" w:hAnsi="仿宋" w:eastAsia="仿宋" w:cs="仿宋"/>
          <w:sz w:val="28"/>
          <w:szCs w:val="28"/>
        </w:rPr>
        <w:t>根据民政部《社会组织评估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管理</w:t>
      </w:r>
      <w:r>
        <w:rPr>
          <w:rFonts w:hint="eastAsia" w:ascii="仿宋" w:hAnsi="仿宋" w:eastAsia="仿宋" w:cs="仿宋"/>
          <w:sz w:val="28"/>
          <w:szCs w:val="28"/>
        </w:rPr>
        <w:t>办法》、江苏省民政厅《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关于印发江苏省社会组织评估管理办法的通知</w:t>
      </w:r>
      <w:r>
        <w:rPr>
          <w:rFonts w:hint="eastAsia" w:ascii="仿宋" w:hAnsi="仿宋" w:eastAsia="仿宋" w:cs="仿宋"/>
          <w:sz w:val="28"/>
          <w:szCs w:val="28"/>
        </w:rPr>
        <w:t>》和浦口区民政局《关于开展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年度浦口区社会组织评估工作的通知》的要求，现将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年度浦口区社会组织评估等级结果公示如下：</w:t>
      </w:r>
    </w:p>
    <w:tbl>
      <w:tblPr>
        <w:tblStyle w:val="3"/>
        <w:tblW w:w="4998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5153"/>
        <w:gridCol w:w="1791"/>
      </w:tblGrid>
      <w:tr>
        <w:trPr>
          <w:trHeight w:val="648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浦口区医学会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南京凤凰剧社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南京浦口不老村老年公寓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南京市浦口区汤泉街道民福养老服务综合中心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浦口区江浦街道团结社区居家养老服务中心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南京市浦口区残疾人康复中心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南京市浦口区阳光凤悦天晴幼儿园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浦口区桥林街道西山劳动保障服务站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浦口区桥林街道西山社区关爱服务中心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南京市浦口区求雨山书画院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南京海舟职业培训学校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浦口区星甸街道邻里居家养老服务中心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浦口区星甸街道十里社区居家养老服务中心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南京市浦口区石窑邻里居家养老服务中心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浦口区星甸街道社会组织服务中心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南京市浦口区汤泉民福泉西居家养老服务中心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浦口区江浦街道春晖志愿者服务站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南京市浦口区老年大学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南京市浦口区老科技工作者协会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浦口区文化艾逸艺术团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南京市浦口区书千阅读服务中心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南京市浦口区工程机械商会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南京市浦口区机关干部退休协会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南京市浦口区星甸街道社区社会组织联合会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南京市浦口区舞悦文化艺术团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本次社会组织评估等级结果公示期10天，在公示期间若对评估等级有异议，请和浦口区民政局联系。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 系 人：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韦思阳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王莉</w:t>
      </w:r>
      <w:r>
        <w:rPr>
          <w:rFonts w:hint="eastAsia" w:ascii="仿宋" w:hAnsi="仿宋" w:eastAsia="仿宋" w:cs="仿宋"/>
          <w:sz w:val="28"/>
          <w:szCs w:val="28"/>
        </w:rPr>
        <w:t>025-58889075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                             浦口区民政局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                         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年12月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ascii="PingFangTC-light" w:hAnsi="PingFangTC-light" w:eastAsia="PingFangTC-light" w:cs="PingFangTC-light"/>
          <w:i w:val="0"/>
          <w:caps w:val="0"/>
          <w:color w:val="333333"/>
          <w:spacing w:val="38"/>
          <w:sz w:val="22"/>
          <w:szCs w:val="2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YTg3MzNlYzIwMWExNDU4YzM1Y2JjMmRhYmU1ZDEifQ=="/>
  </w:docVars>
  <w:rsids>
    <w:rsidRoot w:val="00000000"/>
    <w:rsid w:val="2ADF3819"/>
    <w:rsid w:val="37A01E43"/>
    <w:rsid w:val="5087105A"/>
    <w:rsid w:val="7783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2023-12-12T07:40:00Z</dcterms:created>
  <dc:creator>Administrator</dc:creator>
  <cp:lastModifiedBy>00大人</cp:lastModifiedBy>
  <dcterms:modified xsi:type="dcterms:W3CDTF">2023-12-12T07:48:01Z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9C8A72739CA44DFEB96F122B586E2E8A_12</vt:lpwstr>
  </property>
</Properties>
</file>