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B195B">
      <w:pPr>
        <w:jc w:val="center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sz w:val="52"/>
          <w:szCs w:val="52"/>
          <w:highlight w:val="none"/>
        </w:rPr>
        <w:t>更正公告</w:t>
      </w:r>
    </w:p>
    <w:p w14:paraId="1B091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firstLine="640" w:firstLineChars="20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我区于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发布中国·乾天（南京）酒文化科研中心1号地块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来案号为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11202400427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号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  <w:t>《南京市浦口区人民政府征地补偿安置方案公告》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（宁（浦口区）征补安置〔202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号），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因项目涉及地类调整，现对上述公告内容作如下更正：</w:t>
      </w:r>
    </w:p>
    <w:p w14:paraId="4EC8C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left="650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  <w:t>一、土地现状（更正后）</w:t>
      </w:r>
    </w:p>
    <w:p w14:paraId="6CD7CC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left="0" w:leftChars="0" w:firstLine="420" w:firstLineChars="0"/>
        <w:textAlignment w:val="auto"/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  <w:bookmarkStart w:id="0" w:name="TDXZ"/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拟征收汤泉街道泉西社区杨庄组集体所有土地0.5949公顷（8.9235亩），其中农用地0.5949公顷（8.9235亩），含耕地0.2065公顷（3.0975亩）；建设用地0公顷（0亩），未利用地0公顷（0亩）。</w:t>
      </w:r>
      <w:bookmarkEnd w:id="0"/>
    </w:p>
    <w:p w14:paraId="3CAB8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firstLine="640" w:firstLineChars="20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  <w:t>实际征收土地范围以最终批准文件为准。</w:t>
      </w:r>
    </w:p>
    <w:p w14:paraId="051DF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firstLine="640" w:firstLineChars="20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除上述更正外，发布中国·乾天（南京）酒文化科研中心1号地块项目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  <w:t>《南京市浦口区人民政府征地补偿安置方案公告》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（宁（浦口区）征补安置〔202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号）其他内容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  <w:t>按原公告执行，若遇上级政策调整，按上级政策有关规定和标准执行。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本公告公告期为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5个工作日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，自202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日。</w:t>
      </w:r>
    </w:p>
    <w:p w14:paraId="3FBEE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特此更正。</w:t>
      </w:r>
    </w:p>
    <w:p w14:paraId="2B1E5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附图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eastAsia="zh-CN"/>
        </w:rPr>
        <w:t>拟征收土地位置图</w:t>
      </w:r>
    </w:p>
    <w:p w14:paraId="2CF98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jc w:val="right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32"/>
          <w:szCs w:val="32"/>
          <w:highlight w:val="none"/>
          <w:lang w:val="en-US" w:eastAsia="zh-CN"/>
        </w:rPr>
        <w:t>南京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市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浦口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区人民政府</w:t>
      </w:r>
    </w:p>
    <w:p w14:paraId="5B0F6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firstLine="5600" w:firstLineChars="175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日</w:t>
      </w:r>
      <w:bookmarkStart w:id="1" w:name="_GoBack"/>
      <w:bookmarkEnd w:id="1"/>
    </w:p>
    <w:sectPr>
      <w:footerReference r:id="rId3" w:type="default"/>
      <w:type w:val="continuous"/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DD934791-4EDF-4D9D-B4B8-F6596B5BAFCD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F161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4A43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24A43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10754"/>
    <w:multiLevelType w:val="singleLevel"/>
    <w:tmpl w:val="AA41075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hNDE5M2Q4NTk2MmE1MjEwZDI3MjU1NDUxYjNiYTMifQ=="/>
  </w:docVars>
  <w:rsids>
    <w:rsidRoot w:val="1E0B104C"/>
    <w:rsid w:val="00037EA1"/>
    <w:rsid w:val="000430DF"/>
    <w:rsid w:val="000A17C2"/>
    <w:rsid w:val="000E03FD"/>
    <w:rsid w:val="00131EFE"/>
    <w:rsid w:val="00190F56"/>
    <w:rsid w:val="00251AA5"/>
    <w:rsid w:val="00284485"/>
    <w:rsid w:val="002E7DF9"/>
    <w:rsid w:val="003112A4"/>
    <w:rsid w:val="003A450E"/>
    <w:rsid w:val="004C77E1"/>
    <w:rsid w:val="00502B83"/>
    <w:rsid w:val="00527172"/>
    <w:rsid w:val="005308F3"/>
    <w:rsid w:val="00562F58"/>
    <w:rsid w:val="005B0675"/>
    <w:rsid w:val="005D5B68"/>
    <w:rsid w:val="006500B2"/>
    <w:rsid w:val="006F0E86"/>
    <w:rsid w:val="0074665E"/>
    <w:rsid w:val="00854BA2"/>
    <w:rsid w:val="0087350D"/>
    <w:rsid w:val="0087466F"/>
    <w:rsid w:val="008D554F"/>
    <w:rsid w:val="008E1556"/>
    <w:rsid w:val="008E2518"/>
    <w:rsid w:val="008F0095"/>
    <w:rsid w:val="009E678C"/>
    <w:rsid w:val="00A67161"/>
    <w:rsid w:val="00AC62F0"/>
    <w:rsid w:val="00B3725E"/>
    <w:rsid w:val="00B43173"/>
    <w:rsid w:val="00CA2637"/>
    <w:rsid w:val="00CB19D5"/>
    <w:rsid w:val="00CE2511"/>
    <w:rsid w:val="00D1213C"/>
    <w:rsid w:val="00D33332"/>
    <w:rsid w:val="00E93D42"/>
    <w:rsid w:val="00EA185F"/>
    <w:rsid w:val="00EA3DC4"/>
    <w:rsid w:val="00F36A1D"/>
    <w:rsid w:val="06C0559C"/>
    <w:rsid w:val="08BA0844"/>
    <w:rsid w:val="09511CE6"/>
    <w:rsid w:val="09885D9B"/>
    <w:rsid w:val="0A474359"/>
    <w:rsid w:val="0A892BC4"/>
    <w:rsid w:val="0AE017A9"/>
    <w:rsid w:val="0D4A48FD"/>
    <w:rsid w:val="0DB759E2"/>
    <w:rsid w:val="0E015468"/>
    <w:rsid w:val="0E183D04"/>
    <w:rsid w:val="0F9F3D35"/>
    <w:rsid w:val="122A48B8"/>
    <w:rsid w:val="136E6DFB"/>
    <w:rsid w:val="1371525C"/>
    <w:rsid w:val="1474288B"/>
    <w:rsid w:val="17797B1C"/>
    <w:rsid w:val="1A165AF6"/>
    <w:rsid w:val="1A6E5932"/>
    <w:rsid w:val="1A752FA1"/>
    <w:rsid w:val="1A795D2B"/>
    <w:rsid w:val="1BDC117A"/>
    <w:rsid w:val="1C0E52F2"/>
    <w:rsid w:val="1D703E6B"/>
    <w:rsid w:val="1E0B104C"/>
    <w:rsid w:val="1F5100CD"/>
    <w:rsid w:val="1F5933D6"/>
    <w:rsid w:val="20904583"/>
    <w:rsid w:val="23A3664D"/>
    <w:rsid w:val="24E52E58"/>
    <w:rsid w:val="24F0752A"/>
    <w:rsid w:val="25CA39BF"/>
    <w:rsid w:val="297D43BE"/>
    <w:rsid w:val="2A0702E0"/>
    <w:rsid w:val="2B7166C2"/>
    <w:rsid w:val="2C564949"/>
    <w:rsid w:val="2E5A2590"/>
    <w:rsid w:val="2F653D5F"/>
    <w:rsid w:val="2FF63413"/>
    <w:rsid w:val="33323549"/>
    <w:rsid w:val="361E7F1E"/>
    <w:rsid w:val="37CF1A6D"/>
    <w:rsid w:val="392159EF"/>
    <w:rsid w:val="3AAF504A"/>
    <w:rsid w:val="3BDC04F6"/>
    <w:rsid w:val="3D8E0DA4"/>
    <w:rsid w:val="3DA70690"/>
    <w:rsid w:val="403C5A07"/>
    <w:rsid w:val="4081166C"/>
    <w:rsid w:val="456357E4"/>
    <w:rsid w:val="475E2707"/>
    <w:rsid w:val="47E81FD1"/>
    <w:rsid w:val="499248EA"/>
    <w:rsid w:val="4A606796"/>
    <w:rsid w:val="4B9761E7"/>
    <w:rsid w:val="4BEB540D"/>
    <w:rsid w:val="4C235CCD"/>
    <w:rsid w:val="4E5008D0"/>
    <w:rsid w:val="51AE7DE7"/>
    <w:rsid w:val="54A069DD"/>
    <w:rsid w:val="59605E6B"/>
    <w:rsid w:val="5A2751DC"/>
    <w:rsid w:val="5AE37789"/>
    <w:rsid w:val="5C936BEE"/>
    <w:rsid w:val="5CC93515"/>
    <w:rsid w:val="5CFF6B1F"/>
    <w:rsid w:val="61C80A51"/>
    <w:rsid w:val="62235081"/>
    <w:rsid w:val="62512A40"/>
    <w:rsid w:val="635A49E6"/>
    <w:rsid w:val="6417314B"/>
    <w:rsid w:val="64E0796E"/>
    <w:rsid w:val="6AC50223"/>
    <w:rsid w:val="6D4C314B"/>
    <w:rsid w:val="6E5B48E7"/>
    <w:rsid w:val="6EF7186F"/>
    <w:rsid w:val="705175AA"/>
    <w:rsid w:val="7082435A"/>
    <w:rsid w:val="723D2D95"/>
    <w:rsid w:val="78AF42C1"/>
    <w:rsid w:val="7A560C6E"/>
    <w:rsid w:val="7C161B0E"/>
    <w:rsid w:val="7EA2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styleId="10">
    <w:name w:val="Placeholder Text"/>
    <w:basedOn w:val="6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440</Characters>
  <Lines>4</Lines>
  <Paragraphs>1</Paragraphs>
  <TotalTime>5</TotalTime>
  <ScaleCrop>false</ScaleCrop>
  <LinksUpToDate>false</LinksUpToDate>
  <CharactersWithSpaces>440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2024-01-23T07:51:00Z</dcterms:created>
  <dc:creator>问水</dc:creator>
  <cp:lastModifiedBy>静音。。。</cp:lastModifiedBy>
  <cp:lastPrinted>2025-02-21T09:50:00Z</cp:lastPrinted>
  <dcterms:modified xsi:type="dcterms:W3CDTF">2025-06-17T08:23:46Z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2AB89052D93248CF8AA7B5E1DA4926F1_13</vt:lpwstr>
  </property>
  <property fmtid="{D5CDD505-2E9C-101B-9397-08002B2CF9AE}" pid="4" name="KSOTemplateDocerSaveRecord">
    <vt:lpwstr>eyJoZGlkIjoiZjNhNDE5M2Q4NTk2MmE1MjEwZDI3MjU1NDUxYjNiYTMiLCJ1c2VySWQiOiI0MDI4NjI4NDUifQ==</vt:lpwstr>
  </property>
</Properties>
</file>