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hint="eastAsia" w:eastAsia="方正仿宋_GBK" w:cs="Times New Roman"/>
          <w:b/>
          <w:bCs/>
          <w:sz w:val="32"/>
          <w:szCs w:val="32"/>
          <w:lang w:eastAsia="zh-CN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征收土地预公告</w:t>
      </w:r>
    </w:p>
    <w:p w14:paraId="085DC2B4"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  <w:lang w:eastAsia="zh-CN"/>
        </w:rPr>
        <w:t>宁（浦口区）预征告</w:t>
      </w:r>
      <w:r>
        <w:rPr>
          <w:rFonts w:hint="eastAsia" w:eastAsia="方正仿宋_GBK" w:cs="Times New Roman"/>
          <w:bCs/>
          <w:sz w:val="32"/>
          <w:szCs w:val="32"/>
        </w:rPr>
        <w:t>〔2025〕21号</w:t>
      </w:r>
      <w:bookmarkEnd w:id="1"/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南京浦口长江江豚保护区（高旺河）山水林田湖草沙一体化保护和修复示范工程（向阳河生态保护修复工程）项目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桥林街道兰花塘社区中圩组、上圩组、新建组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 w14:paraId="50D88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</w:rPr>
        <w:t>2025年8月22日至2025年9月5日</w:t>
      </w:r>
      <w:r>
        <w:rPr>
          <w:rFonts w:cs="Times New Roman"/>
          <w:sz w:val="28"/>
          <w:szCs w:val="28"/>
        </w:rPr>
        <w:t>。</w:t>
      </w:r>
    </w:p>
    <w:p w14:paraId="7F38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6" w:name="XZQH3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r>
        <w:rPr>
          <w:rFonts w:hint="eastAsia" w:eastAsia="方正仿宋_GBK" w:cs="Times New Roman"/>
          <w:sz w:val="32"/>
          <w:szCs w:val="32"/>
        </w:rPr>
        <w:t>2025年8月22日</w:t>
      </w:r>
      <w:bookmarkEnd w:id="7"/>
      <w:r>
        <w:rPr>
          <w:rFonts w:hint="eastAsia" w:eastAsia="方正仿宋_GBK" w:cs="Times New Roman"/>
          <w:sz w:val="32"/>
          <w:szCs w:val="32"/>
        </w:rPr>
        <w:t>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2025年9月5日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bookmarkEnd w:id="9"/>
      <w:r>
        <w:rPr>
          <w:rFonts w:hint="eastAsia" w:eastAsia="方正仿宋_GBK" w:cs="Times New Roman"/>
          <w:sz w:val="32"/>
          <w:szCs w:val="32"/>
        </w:rPr>
        <w:t>桥林街道办事处开展土地现状调查，请有关单位和个人予以支持配合。</w:t>
      </w:r>
    </w:p>
    <w:p w14:paraId="0CC6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 w14:paraId="47137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 w14:paraId="50D9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 w14:paraId="46E2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0134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联系人：徐雅婷；电话：58292189。</w:t>
      </w:r>
    </w:p>
    <w:p w14:paraId="32A0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</w:rPr>
        <w:t>附图：</w:t>
      </w:r>
      <w:r>
        <w:rPr>
          <w:rFonts w:hint="eastAsia" w:eastAsia="方正仿宋_GBK" w:cs="Times New Roman"/>
          <w:sz w:val="32"/>
          <w:szCs w:val="32"/>
          <w:lang w:eastAsia="zh-CN"/>
        </w:rPr>
        <w:t>拟征收土地范围图</w:t>
      </w:r>
    </w:p>
    <w:p w14:paraId="0D68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60" w:firstLineChars="200"/>
        <w:textAlignment w:val="auto"/>
        <w:rPr>
          <w:rFonts w:cs="Times New Roman"/>
          <w:bCs/>
          <w:sz w:val="28"/>
          <w:szCs w:val="28"/>
          <w:u w:val="single"/>
        </w:rPr>
      </w:pPr>
    </w:p>
    <w:p w14:paraId="7F2A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right"/>
        <w:textAlignment w:val="auto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 w14:paraId="427F2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</w:t>
      </w:r>
      <w:bookmarkStart w:id="11" w:name="_GoBack"/>
      <w:bookmarkEnd w:id="11"/>
      <w:r>
        <w:rPr>
          <w:rFonts w:cs="Times New Roman"/>
          <w:sz w:val="32"/>
          <w:szCs w:val="32"/>
        </w:rPr>
        <w:t xml:space="preserve">           </w:t>
      </w:r>
      <w:r>
        <w:rPr>
          <w:rFonts w:hint="eastAsia" w:eastAsia="方正仿宋_GBK" w:cs="Times New Roman"/>
          <w:sz w:val="32"/>
          <w:szCs w:val="32"/>
        </w:rPr>
        <w:t>2025年8月22日</w:t>
      </w:r>
    </w:p>
    <w:sectPr>
      <w:footerReference r:id="rId3" w:type="default"/>
      <w:pgSz w:w="11906" w:h="16838"/>
      <w:pgMar w:top="1531" w:right="1701" w:bottom="1588" w:left="1701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3C363A5-0317-4C3C-B461-808143D44BB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606D35C-59F4-4E4D-B91D-B5527CAE627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7558019-E7E3-4BF4-A196-BD511F2214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7DFD7">
    <w:pPr>
      <w:pStyle w:val="6"/>
    </w:pPr>
    <w:r>
      <w:pict>
        <v:shape id="_x0000_s4098" o:spid="_x0000_s4098" o:spt="136" type="#_x0000_t136" style="position:absolute;left:0pt;margin-left:55.4pt;margin-top:398.45pt;height:45pt;width:500pt;mso-position-horizontal-relative:page;mso-position-vertical-relative:page;rotation:-3932160f;z-index:251660288;mso-width-relative:page;mso-height-relative:page;" fillcolor="#9E9E9E" filled="t" stroked="t" coordsize="21600,21600">
          <v:path/>
          <v:fill on="t" focussize="0,0"/>
          <v:stroke color="#9E9E9E"/>
          <v:imagedata o:title=""/>
          <o:lock v:ext="edit"/>
          <v:textpath on="t" fitshape="t" fitpath="t" trim="f" xscale="f" string="南  京  市  浦  口  区  人  民  政  府  " style="font-family:WeiRuanYaHei;font-size:36pt;v-text-align:center;"/>
        </v:shape>
      </w:pic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43CB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43CB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70B48EC"/>
    <w:rsid w:val="07386EB9"/>
    <w:rsid w:val="09B81054"/>
    <w:rsid w:val="0BDA6571"/>
    <w:rsid w:val="0DBA7617"/>
    <w:rsid w:val="10201207"/>
    <w:rsid w:val="12F31522"/>
    <w:rsid w:val="13D643C5"/>
    <w:rsid w:val="1E4569AA"/>
    <w:rsid w:val="20B74264"/>
    <w:rsid w:val="22EF0AFD"/>
    <w:rsid w:val="22F34C27"/>
    <w:rsid w:val="299C7F62"/>
    <w:rsid w:val="2C99404E"/>
    <w:rsid w:val="2FD24363"/>
    <w:rsid w:val="30AC121A"/>
    <w:rsid w:val="30C16AF2"/>
    <w:rsid w:val="34254951"/>
    <w:rsid w:val="344C6C7A"/>
    <w:rsid w:val="35D408E8"/>
    <w:rsid w:val="38CA3E01"/>
    <w:rsid w:val="3E2E3CF2"/>
    <w:rsid w:val="3F5228FF"/>
    <w:rsid w:val="4162324B"/>
    <w:rsid w:val="4A1D728B"/>
    <w:rsid w:val="4DEC08DB"/>
    <w:rsid w:val="4EB60808"/>
    <w:rsid w:val="4F883075"/>
    <w:rsid w:val="4FB169CE"/>
    <w:rsid w:val="54213504"/>
    <w:rsid w:val="550C29ED"/>
    <w:rsid w:val="567F608A"/>
    <w:rsid w:val="59104494"/>
    <w:rsid w:val="5EF0534C"/>
    <w:rsid w:val="5F790804"/>
    <w:rsid w:val="60D07E00"/>
    <w:rsid w:val="62143C96"/>
    <w:rsid w:val="62DF6342"/>
    <w:rsid w:val="6431500D"/>
    <w:rsid w:val="64735C16"/>
    <w:rsid w:val="6ABE75C6"/>
    <w:rsid w:val="6CCA5F05"/>
    <w:rsid w:val="6D256862"/>
    <w:rsid w:val="6F60051B"/>
    <w:rsid w:val="6F667AFB"/>
    <w:rsid w:val="720669EB"/>
    <w:rsid w:val="73D9089C"/>
    <w:rsid w:val="74AE5ED3"/>
    <w:rsid w:val="74CC4B09"/>
    <w:rsid w:val="74E6748C"/>
    <w:rsid w:val="75B33F7D"/>
    <w:rsid w:val="76B862E3"/>
    <w:rsid w:val="798253D3"/>
    <w:rsid w:val="7A18327E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1082</Words>
  <Characters>1122</Characters>
  <Lines>8</Lines>
  <Paragraphs>2</Paragraphs>
  <TotalTime>0</TotalTime>
  <ScaleCrop>false</ScaleCrop>
  <LinksUpToDate>false</LinksUpToDate>
  <CharactersWithSpaces>1200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菠萝Corona</cp:lastModifiedBy>
  <cp:lastPrinted>2025-08-22T03:53:00Z</cp:lastPrinted>
  <dcterms:modified xsi:type="dcterms:W3CDTF">2025-08-25T02:36:29Z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