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D6ED8">
      <w:pPr>
        <w:tabs>
          <w:tab w:val="center" w:pos="5446"/>
        </w:tabs>
        <w:spacing w:line="300" w:lineRule="auto"/>
        <w:jc w:val="center"/>
        <w:rPr>
          <w:rFonts w:hAnsi="方正小标宋_GBK" w:eastAsia="方正小标宋_GBK"/>
          <w:bCs/>
          <w:sz w:val="44"/>
          <w:szCs w:val="44"/>
          <w:highlight w:val="none"/>
        </w:rPr>
      </w:pPr>
      <w:bookmarkStart w:id="0" w:name="_Hlk47972773"/>
      <w:bookmarkEnd w:id="0"/>
      <w:r>
        <w:rPr>
          <w:rFonts w:hint="eastAsia" w:eastAsia="方正小标宋_GBK"/>
          <w:bCs/>
          <w:sz w:val="44"/>
          <w:szCs w:val="44"/>
          <w:highlight w:val="none"/>
          <w:u w:val="none"/>
          <w:lang w:eastAsia="zh-CN"/>
        </w:rPr>
        <w:t>南京市浦口区</w:t>
      </w:r>
      <w:r>
        <w:rPr>
          <w:rFonts w:hAnsi="方正小标宋_GBK" w:eastAsia="方正小标宋_GBK"/>
          <w:bCs/>
          <w:sz w:val="44"/>
          <w:szCs w:val="44"/>
          <w:highlight w:val="none"/>
          <w:u w:val="none"/>
        </w:rPr>
        <w:t>人</w:t>
      </w:r>
      <w:r>
        <w:rPr>
          <w:rFonts w:hAnsi="方正小标宋_GBK" w:eastAsia="方正小标宋_GBK"/>
          <w:bCs/>
          <w:sz w:val="44"/>
          <w:szCs w:val="44"/>
          <w:highlight w:val="none"/>
        </w:rPr>
        <w:t>民政府</w:t>
      </w:r>
    </w:p>
    <w:p w14:paraId="7E427DFD">
      <w:pPr>
        <w:spacing w:line="300" w:lineRule="auto"/>
        <w:jc w:val="center"/>
        <w:rPr>
          <w:rFonts w:hAnsi="方正小标宋_GBK" w:eastAsia="方正小标宋_GBK"/>
          <w:bCs/>
          <w:sz w:val="44"/>
          <w:szCs w:val="44"/>
          <w:highlight w:val="none"/>
        </w:rPr>
      </w:pPr>
      <w:r>
        <w:rPr>
          <w:rFonts w:hAnsi="方正小标宋_GBK" w:eastAsia="方正小标宋_GBK"/>
          <w:bCs/>
          <w:sz w:val="44"/>
          <w:szCs w:val="44"/>
          <w:highlight w:val="none"/>
        </w:rPr>
        <w:t>拟</w:t>
      </w:r>
      <w:r>
        <w:rPr>
          <w:rFonts w:hint="eastAsia" w:hAnsi="方正小标宋_GBK" w:eastAsia="方正小标宋_GBK"/>
          <w:bCs/>
          <w:sz w:val="44"/>
          <w:szCs w:val="44"/>
          <w:highlight w:val="none"/>
          <w:lang w:eastAsia="zh-CN"/>
        </w:rPr>
        <w:t>农</w:t>
      </w:r>
      <w:r>
        <w:rPr>
          <w:rFonts w:hint="eastAsia" w:hAnsi="方正小标宋_GBK" w:eastAsia="方正小标宋_GBK"/>
          <w:bCs/>
          <w:sz w:val="44"/>
          <w:szCs w:val="44"/>
          <w:highlight w:val="none"/>
        </w:rPr>
        <w:t>用地</w:t>
      </w:r>
      <w:r>
        <w:rPr>
          <w:rFonts w:hint="eastAsia" w:hAnsi="方正小标宋_GBK" w:eastAsia="方正小标宋_GBK"/>
          <w:bCs/>
          <w:sz w:val="44"/>
          <w:szCs w:val="44"/>
          <w:highlight w:val="none"/>
          <w:lang w:eastAsia="zh-CN"/>
        </w:rPr>
        <w:t>转用（使用国有土地）</w:t>
      </w:r>
      <w:r>
        <w:rPr>
          <w:rFonts w:hAnsi="方正小标宋_GBK" w:eastAsia="方正小标宋_GBK"/>
          <w:bCs/>
          <w:sz w:val="44"/>
          <w:szCs w:val="44"/>
          <w:highlight w:val="none"/>
        </w:rPr>
        <w:t>公告</w:t>
      </w:r>
    </w:p>
    <w:p w14:paraId="053A744A">
      <w:pPr>
        <w:spacing w:line="300" w:lineRule="auto"/>
        <w:jc w:val="center"/>
        <w:rPr>
          <w:rFonts w:ascii="方正仿宋_GBK" w:hAnsi="方正仿宋_GBK" w:eastAsia="方正仿宋_GBK" w:cs="方正仿宋_GBK"/>
          <w:sz w:val="32"/>
          <w:szCs w:val="32"/>
          <w:highlight w:val="none"/>
          <w:u w:val="none"/>
        </w:rPr>
      </w:pPr>
      <w:r>
        <w:rPr>
          <w:rFonts w:eastAsia="方正仿宋_GBK"/>
          <w:sz w:val="32"/>
          <w:szCs w:val="32"/>
          <w:highlight w:val="none"/>
          <w:u w:val="none"/>
        </w:rPr>
        <w:t>宁浦预转〔2025〕10号</w:t>
      </w:r>
    </w:p>
    <w:p w14:paraId="25F0BA28">
      <w:pPr>
        <w:spacing w:line="300" w:lineRule="auto"/>
        <w:rPr>
          <w:rFonts w:eastAsia="方正仿宋_GBK"/>
          <w:sz w:val="32"/>
          <w:szCs w:val="32"/>
          <w:highlight w:val="none"/>
          <w:u w:val="none"/>
        </w:rPr>
      </w:pPr>
    </w:p>
    <w:p w14:paraId="786E7271">
      <w:pPr>
        <w:spacing w:line="300" w:lineRule="auto"/>
        <w:rPr>
          <w:rFonts w:hAnsi="方正仿宋_GBK" w:eastAsia="方正仿宋_GBK"/>
          <w:sz w:val="32"/>
          <w:szCs w:val="32"/>
          <w:highlight w:val="none"/>
        </w:rPr>
      </w:pPr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横江大道以北、园腾路以东（卫星先导启动区）项目土地相关使用（权利）人</w:t>
      </w:r>
      <w:r>
        <w:rPr>
          <w:rFonts w:hAnsi="方正仿宋_GBK" w:eastAsia="方正仿宋_GBK"/>
          <w:sz w:val="32"/>
          <w:szCs w:val="32"/>
          <w:highlight w:val="none"/>
        </w:rPr>
        <w:t>：</w:t>
      </w:r>
    </w:p>
    <w:p w14:paraId="0C1DAD0E">
      <w:pPr>
        <w:spacing w:line="300" w:lineRule="auto"/>
        <w:ind w:firstLine="640" w:firstLineChars="200"/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为规范建设用地程序，加强农用地转为建设用地的管理，根据土地管理法律法规，现将</w:t>
      </w:r>
      <w:r>
        <w:rPr>
          <w:rFonts w:hint="eastAsia" w:hAnsi="方正仿宋_GBK" w:eastAsia="方正仿宋_GBK"/>
          <w:color w:val="auto"/>
          <w:sz w:val="32"/>
          <w:szCs w:val="32"/>
          <w:highlight w:val="none"/>
          <w:lang w:val="en-US" w:eastAsia="zh-CN"/>
        </w:rPr>
        <w:t>横江大道以北、园腾路以东（卫星先导启动区）</w:t>
      </w:r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项目拟办理农用地转用审批手续有关事项告知如下（以下简称农转用）∶</w:t>
      </w:r>
    </w:p>
    <w:p w14:paraId="7EEFCA2F">
      <w:pPr>
        <w:spacing w:line="300" w:lineRule="auto"/>
        <w:ind w:firstLine="643" w:firstLineChars="200"/>
        <w:rPr>
          <w:rFonts w:hint="eastAsia" w:hAnsi="方正仿宋_GBK" w:eastAsia="方正仿宋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hAnsi="方正仿宋_GBK" w:eastAsia="方正仿宋_GBK"/>
          <w:b/>
          <w:bCs/>
          <w:sz w:val="32"/>
          <w:szCs w:val="32"/>
          <w:highlight w:val="none"/>
          <w:lang w:val="en-US" w:eastAsia="zh-CN"/>
        </w:rPr>
        <w:t>一、拟农转用范围</w:t>
      </w:r>
    </w:p>
    <w:p w14:paraId="01244D86">
      <w:pPr>
        <w:spacing w:line="300" w:lineRule="auto"/>
        <w:ind w:firstLine="640" w:firstLineChars="200"/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拟农转用地块位于江浦街道（四至范围为∶详见附图），面积为3.0078公顷，土地性质为国有土地。具体面积和地类以土地现状调查和土地勘测定界成果为准。</w:t>
      </w:r>
    </w:p>
    <w:p w14:paraId="0BF2DF0D">
      <w:pPr>
        <w:spacing w:line="300" w:lineRule="auto"/>
        <w:ind w:firstLine="643" w:firstLineChars="200"/>
        <w:rPr>
          <w:rFonts w:hint="eastAsia" w:hAnsi="方正仿宋_GBK" w:eastAsia="方正仿宋_GBK"/>
          <w:b/>
          <w:bCs/>
          <w:sz w:val="32"/>
          <w:szCs w:val="32"/>
          <w:highlight w:val="none"/>
          <w:lang w:eastAsia="zh-CN"/>
        </w:rPr>
      </w:pPr>
      <w:r>
        <w:rPr>
          <w:rFonts w:hint="eastAsia" w:hAnsi="方正仿宋_GBK" w:eastAsia="方正仿宋_GBK"/>
          <w:b/>
          <w:bCs/>
          <w:sz w:val="32"/>
          <w:szCs w:val="32"/>
          <w:highlight w:val="none"/>
          <w:lang w:eastAsia="zh-CN"/>
        </w:rPr>
        <w:t>二、土地现状调查安排</w:t>
      </w:r>
    </w:p>
    <w:p w14:paraId="06B5E11D">
      <w:pPr>
        <w:spacing w:line="300" w:lineRule="auto"/>
        <w:ind w:firstLine="640" w:firstLineChars="200"/>
        <w:rPr>
          <w:rFonts w:hAnsi="方正仿宋_GBK" w:eastAsia="方正仿宋_GBK"/>
          <w:sz w:val="32"/>
          <w:szCs w:val="32"/>
          <w:highlight w:val="none"/>
        </w:rPr>
      </w:pPr>
      <w:r>
        <w:rPr>
          <w:rFonts w:hint="eastAsia" w:hAnsi="方正仿宋_GBK" w:eastAsia="方正仿宋_GBK"/>
          <w:sz w:val="32"/>
          <w:szCs w:val="32"/>
          <w:highlight w:val="none"/>
          <w:lang w:val="en-US" w:eastAsia="zh-CN"/>
        </w:rPr>
        <w:t>拟于本公告下发后，由江浦街道对拟农转用土地组织开展土地现状调查，请上述范围内相关使用（权利）人予以支持和配合。</w:t>
      </w:r>
    </w:p>
    <w:p w14:paraId="68273C71">
      <w:pPr>
        <w:spacing w:line="300" w:lineRule="auto"/>
        <w:ind w:firstLine="643" w:firstLineChars="200"/>
        <w:rPr>
          <w:rFonts w:hint="eastAsia" w:hAnsi="方正仿宋_GBK" w:eastAsia="方正仿宋_GBK"/>
          <w:b/>
          <w:bCs/>
          <w:sz w:val="32"/>
          <w:szCs w:val="32"/>
          <w:highlight w:val="none"/>
          <w:lang w:eastAsia="zh-CN"/>
        </w:rPr>
      </w:pPr>
      <w:r>
        <w:rPr>
          <w:rFonts w:hint="eastAsia" w:hAnsi="方正仿宋_GBK" w:eastAsia="方正仿宋_GBK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hAnsi="方正仿宋_GBK" w:eastAsia="方正仿宋_GBK"/>
          <w:b/>
          <w:bCs/>
          <w:sz w:val="32"/>
          <w:szCs w:val="32"/>
          <w:highlight w:val="none"/>
          <w:lang w:eastAsia="zh-CN"/>
        </w:rPr>
        <w:t>、其他事项</w:t>
      </w:r>
    </w:p>
    <w:p w14:paraId="13B83BD2">
      <w:pPr>
        <w:widowControl/>
        <w:spacing w:line="300" w:lineRule="auto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本公告发布之日起，任何单位和个人在拟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农转用地块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范围内有下列情形的，不作为增加补偿的依据：</w:t>
      </w:r>
    </w:p>
    <w:p w14:paraId="7B402E68">
      <w:pPr>
        <w:widowControl/>
        <w:numPr>
          <w:ilvl w:val="0"/>
          <w:numId w:val="1"/>
        </w:numPr>
        <w:spacing w:line="300" w:lineRule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抢栽抢种；</w:t>
      </w:r>
    </w:p>
    <w:p w14:paraId="4ED9AFE1">
      <w:pPr>
        <w:widowControl/>
        <w:numPr>
          <w:ilvl w:val="0"/>
          <w:numId w:val="1"/>
        </w:numPr>
        <w:spacing w:line="300" w:lineRule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新建、改建、扩建建筑物、构筑物及其他设施；</w:t>
      </w:r>
    </w:p>
    <w:p w14:paraId="28025D0C">
      <w:pPr>
        <w:widowControl/>
        <w:numPr>
          <w:ilvl w:val="0"/>
          <w:numId w:val="1"/>
        </w:numPr>
        <w:spacing w:line="300" w:lineRule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办理入户或分户；</w:t>
      </w:r>
    </w:p>
    <w:p w14:paraId="7663A3C5">
      <w:pPr>
        <w:widowControl/>
        <w:numPr>
          <w:ilvl w:val="0"/>
          <w:numId w:val="1"/>
        </w:numPr>
        <w:spacing w:line="300" w:lineRule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改变土地、房屋用途；</w:t>
      </w:r>
    </w:p>
    <w:p w14:paraId="06767419">
      <w:pPr>
        <w:widowControl/>
        <w:numPr>
          <w:ilvl w:val="0"/>
          <w:numId w:val="1"/>
        </w:numPr>
        <w:spacing w:line="300" w:lineRule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办理新增、变更工商营业执照；</w:t>
      </w:r>
    </w:p>
    <w:p w14:paraId="6399CC82">
      <w:pPr>
        <w:widowControl/>
        <w:numPr>
          <w:ilvl w:val="0"/>
          <w:numId w:val="1"/>
        </w:numPr>
        <w:spacing w:line="300" w:lineRule="auto"/>
        <w:ind w:left="1720" w:leftChars="0" w:hanging="1080" w:firstLineChars="0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从事其他不当增加补偿费用的行为。</w:t>
      </w:r>
    </w:p>
    <w:p w14:paraId="41C9C1B6">
      <w:pPr>
        <w:spacing w:line="300" w:lineRule="auto"/>
        <w:ind w:firstLine="643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</w:rPr>
        <w:t>特此公告。</w:t>
      </w:r>
    </w:p>
    <w:p w14:paraId="0232CE54">
      <w:pPr>
        <w:spacing w:line="300" w:lineRule="auto"/>
        <w:jc w:val="both"/>
        <w:rPr>
          <w:rFonts w:hint="default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 xml:space="preserve">    附图：拟农转用土地范围图</w:t>
      </w:r>
    </w:p>
    <w:p w14:paraId="7D146992">
      <w:pPr>
        <w:spacing w:line="300" w:lineRule="auto"/>
        <w:jc w:val="right"/>
        <w:rPr>
          <w:rFonts w:eastAsia="方正仿宋_GBK"/>
          <w:sz w:val="32"/>
          <w:szCs w:val="32"/>
          <w:highlight w:val="none"/>
        </w:rPr>
      </w:pPr>
    </w:p>
    <w:p w14:paraId="5B678054">
      <w:pPr>
        <w:spacing w:line="300" w:lineRule="auto"/>
        <w:jc w:val="right"/>
        <w:rPr>
          <w:rFonts w:eastAsia="方正仿宋_GBK"/>
          <w:sz w:val="32"/>
          <w:szCs w:val="32"/>
          <w:highlight w:val="none"/>
        </w:rPr>
      </w:pPr>
    </w:p>
    <w:p w14:paraId="1E54A751">
      <w:pPr>
        <w:spacing w:line="300" w:lineRule="auto"/>
        <w:jc w:val="right"/>
        <w:rPr>
          <w:rFonts w:eastAsia="方正仿宋_GBK"/>
          <w:sz w:val="32"/>
          <w:szCs w:val="32"/>
          <w:highlight w:val="none"/>
        </w:rPr>
      </w:pPr>
    </w:p>
    <w:p w14:paraId="56AB9083">
      <w:pPr>
        <w:spacing w:line="300" w:lineRule="auto"/>
        <w:jc w:val="center"/>
        <w:rPr>
          <w:rFonts w:eastAsia="方正仿宋_GBK"/>
          <w:sz w:val="32"/>
          <w:szCs w:val="32"/>
          <w:highlight w:val="none"/>
          <w:u w:val="none"/>
        </w:rPr>
      </w:pPr>
      <w:r>
        <w:rPr>
          <w:rFonts w:hint="eastAsia" w:eastAsia="方正仿宋_GBK"/>
          <w:sz w:val="32"/>
          <w:szCs w:val="32"/>
          <w:highlight w:val="none"/>
        </w:rPr>
        <w:t xml:space="preserve">                          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eastAsia="方正仿宋_GBK"/>
          <w:sz w:val="32"/>
          <w:szCs w:val="32"/>
          <w:highlight w:val="none"/>
          <w:u w:val="none"/>
          <w:lang w:eastAsia="zh-CN"/>
        </w:rPr>
        <w:t>南京市浦口区</w:t>
      </w:r>
      <w:r>
        <w:rPr>
          <w:rFonts w:hAnsi="方正仿宋_GBK" w:eastAsia="方正仿宋_GBK"/>
          <w:sz w:val="32"/>
          <w:szCs w:val="32"/>
          <w:highlight w:val="none"/>
          <w:u w:val="none"/>
        </w:rPr>
        <w:t>人民政府</w:t>
      </w:r>
    </w:p>
    <w:p w14:paraId="3086FB3C">
      <w:pPr>
        <w:wordWrap w:val="0"/>
        <w:spacing w:line="300" w:lineRule="auto"/>
        <w:jc w:val="center"/>
        <w:rPr>
          <w:rFonts w:eastAsia="方正仿宋_GBK"/>
          <w:color w:val="auto"/>
          <w:sz w:val="32"/>
          <w:szCs w:val="32"/>
          <w:highlight w:val="none"/>
          <w:u w:val="none"/>
        </w:rPr>
      </w:pPr>
      <w:r>
        <w:rPr>
          <w:rFonts w:eastAsia="方正仿宋_GBK"/>
          <w:sz w:val="32"/>
          <w:szCs w:val="32"/>
          <w:highlight w:val="none"/>
          <w:u w:val="none"/>
        </w:rPr>
        <w:t xml:space="preserve">                          </w:t>
      </w:r>
      <w:r>
        <w:rPr>
          <w:rFonts w:hint="eastAsia" w:eastAsia="方正仿宋_GBK"/>
          <w:sz w:val="32"/>
          <w:szCs w:val="32"/>
          <w:highlight w:val="none"/>
          <w:u w:val="none"/>
        </w:rPr>
        <w:t xml:space="preserve"> </w:t>
      </w:r>
      <w:r>
        <w:rPr>
          <w:rFonts w:eastAsia="方正仿宋_GBK"/>
          <w:sz w:val="32"/>
          <w:szCs w:val="32"/>
          <w:highlight w:val="none"/>
          <w:u w:val="none"/>
        </w:rPr>
        <w:t xml:space="preserve"> </w:t>
      </w:r>
      <w:r>
        <w:rPr>
          <w:rFonts w:hint="eastAsia" w:eastAsia="方正仿宋_GBK"/>
          <w:sz w:val="32"/>
          <w:szCs w:val="32"/>
          <w:highlight w:val="none"/>
          <w:u w:val="none"/>
        </w:rPr>
        <w:t xml:space="preserve">  </w:t>
      </w:r>
      <w:r>
        <w:rPr>
          <w:rFonts w:hint="eastAsia" w:eastAsia="方正仿宋_GBK"/>
          <w:color w:val="auto"/>
          <w:sz w:val="32"/>
          <w:szCs w:val="32"/>
          <w:highlight w:val="none"/>
          <w:u w:val="none"/>
          <w:lang w:val="en-US" w:eastAsia="zh-CN"/>
        </w:rPr>
        <w:t>2025年8月29日</w:t>
      </w:r>
    </w:p>
    <w:p w14:paraId="7CB51867">
      <w:pPr>
        <w:rPr>
          <w:highlight w:val="none"/>
        </w:rPr>
        <w:sectPr>
          <w:footerReference r:id="rId3" w:type="default"/>
          <w:type w:val="continuous"/>
          <w:pgSz w:w="11906" w:h="16838"/>
          <w:pgMar w:top="2098" w:right="1587" w:bottom="1701" w:left="1587" w:header="1247" w:footer="1247" w:gutter="0"/>
          <w:pgNumType w:fmt="numberInDash"/>
          <w:cols w:space="720" w:num="1"/>
          <w:docGrid w:linePitch="312" w:charSpace="0"/>
        </w:sectPr>
      </w:pPr>
    </w:p>
    <w:p w14:paraId="3E6B5593">
      <w:pPr>
        <w:rPr>
          <w:highlight w:val="none"/>
        </w:rPr>
      </w:pPr>
      <w:bookmarkStart w:id="1" w:name="_GoBack"/>
    </w:p>
    <w:bookmarkEnd w:id="1"/>
    <w:sectPr>
      <w:type w:val="continuous"/>
      <w:pgSz w:w="11906" w:h="16838"/>
      <w:pgMar w:top="2098" w:right="1587" w:bottom="1701" w:left="1587" w:header="1247" w:footer="1247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11BCF962-55D6-4FEC-9F23-00FDCC06E30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5BA6A93-51CD-4F57-8ED1-9438DFE3FCAE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D33BA375-D576-4401-81A5-D062D384EF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6884D">
    <w:pPr>
      <w:pStyle w:val="2"/>
      <w:jc w:val="center"/>
      <w:rPr>
        <w:rFonts w:ascii="华文仿宋" w:hAnsi="华文仿宋" w:eastAsia="华文仿宋"/>
      </w:rPr>
    </w:pPr>
    <w:r>
      <w:rPr>
        <w:rFonts w:hint="eastAsia" w:ascii="华文仿宋" w:hAnsi="华文仿宋" w:eastAsia="华文仿宋"/>
        <w:lang w:val="zh-CN"/>
      </w:rPr>
      <w:t>第</w:t>
    </w:r>
    <w:r>
      <w:rPr>
        <w:rFonts w:ascii="华文仿宋" w:hAnsi="华文仿宋" w:eastAsia="华文仿宋"/>
        <w:lang w:val="zh-CN"/>
      </w:rPr>
      <w:t xml:space="preserve"> </w:t>
    </w:r>
    <w:r>
      <w:rPr>
        <w:rFonts w:ascii="华文仿宋" w:hAnsi="华文仿宋" w:eastAsia="华文仿宋"/>
      </w:rPr>
      <w:fldChar w:fldCharType="begin"/>
    </w:r>
    <w:r>
      <w:rPr>
        <w:rFonts w:ascii="华文仿宋" w:hAnsi="华文仿宋" w:eastAsia="华文仿宋"/>
      </w:rPr>
      <w:instrText xml:space="preserve">PAGE  \* Arabic  \* MERGEFORMAT</w:instrText>
    </w:r>
    <w:r>
      <w:rPr>
        <w:rFonts w:ascii="华文仿宋" w:hAnsi="华文仿宋" w:eastAsia="华文仿宋"/>
      </w:rPr>
      <w:fldChar w:fldCharType="separate"/>
    </w:r>
    <w:r>
      <w:rPr>
        <w:rFonts w:ascii="华文仿宋" w:hAnsi="华文仿宋" w:eastAsia="华文仿宋"/>
        <w:lang w:val="zh-CN"/>
      </w:rPr>
      <w:t>2</w:t>
    </w:r>
    <w:r>
      <w:rPr>
        <w:rFonts w:ascii="华文仿宋" w:hAnsi="华文仿宋" w:eastAsia="华文仿宋"/>
      </w:rPr>
      <w:fldChar w:fldCharType="end"/>
    </w:r>
    <w:r>
      <w:rPr>
        <w:rFonts w:hint="eastAsia" w:ascii="华文仿宋" w:hAnsi="华文仿宋" w:eastAsia="华文仿宋"/>
      </w:rPr>
      <w:t>页</w:t>
    </w:r>
    <w:r>
      <w:rPr>
        <w:rFonts w:ascii="华文仿宋" w:hAnsi="华文仿宋" w:eastAsia="华文仿宋"/>
        <w:lang w:val="zh-CN"/>
      </w:rPr>
      <w:t xml:space="preserve"> </w:t>
    </w:r>
    <w:r>
      <w:rPr>
        <w:rFonts w:hint="eastAsia" w:ascii="华文仿宋" w:hAnsi="华文仿宋" w:eastAsia="华文仿宋"/>
        <w:lang w:val="zh-CN"/>
      </w:rPr>
      <w:t>共</w:t>
    </w:r>
    <w:r>
      <w:rPr>
        <w:rFonts w:ascii="华文仿宋" w:hAnsi="华文仿宋" w:eastAsia="华文仿宋"/>
        <w:lang w:val="zh-CN"/>
      </w:rPr>
      <w:t xml:space="preserve"> </w:t>
    </w:r>
    <w:r>
      <w:rPr>
        <w:rFonts w:ascii="华文仿宋" w:hAnsi="华文仿宋" w:eastAsia="华文仿宋"/>
      </w:rPr>
      <w:fldChar w:fldCharType="begin"/>
    </w:r>
    <w:r>
      <w:rPr>
        <w:rFonts w:ascii="华文仿宋" w:hAnsi="华文仿宋" w:eastAsia="华文仿宋"/>
      </w:rPr>
      <w:instrText xml:space="preserve">NUMPAGES  \* Arabic  \* MERGEFORMAT</w:instrText>
    </w:r>
    <w:r>
      <w:rPr>
        <w:rFonts w:ascii="华文仿宋" w:hAnsi="华文仿宋" w:eastAsia="华文仿宋"/>
      </w:rPr>
      <w:fldChar w:fldCharType="separate"/>
    </w:r>
    <w:r>
      <w:rPr>
        <w:rFonts w:ascii="华文仿宋" w:hAnsi="华文仿宋" w:eastAsia="华文仿宋"/>
        <w:lang w:val="zh-CN"/>
      </w:rPr>
      <w:t>2</w:t>
    </w:r>
    <w:r>
      <w:rPr>
        <w:rFonts w:ascii="华文仿宋" w:hAnsi="华文仿宋" w:eastAsia="华文仿宋"/>
      </w:rPr>
      <w:fldChar w:fldCharType="end"/>
    </w:r>
    <w:r>
      <w:rPr>
        <w:rFonts w:hint="eastAsia" w:ascii="华文仿宋" w:hAnsi="华文仿宋" w:eastAsia="华文仿宋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1F6F73"/>
    <w:multiLevelType w:val="multilevel"/>
    <w:tmpl w:val="4D1F6F73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jMzlhZmUyZjRjZmQ0MzJmNjdjOTNmMWRiNDU0OGEifQ=="/>
  </w:docVars>
  <w:rsids>
    <w:rsidRoot w:val="77713A83"/>
    <w:rsid w:val="00004715"/>
    <w:rsid w:val="00006523"/>
    <w:rsid w:val="00023146"/>
    <w:rsid w:val="00030492"/>
    <w:rsid w:val="00034589"/>
    <w:rsid w:val="00061E06"/>
    <w:rsid w:val="00066FC1"/>
    <w:rsid w:val="000769C4"/>
    <w:rsid w:val="00081760"/>
    <w:rsid w:val="0008237A"/>
    <w:rsid w:val="000A2990"/>
    <w:rsid w:val="000B32CF"/>
    <w:rsid w:val="000D7AD0"/>
    <w:rsid w:val="000F713A"/>
    <w:rsid w:val="00102B5E"/>
    <w:rsid w:val="00104FC9"/>
    <w:rsid w:val="00113006"/>
    <w:rsid w:val="00117862"/>
    <w:rsid w:val="00122EE8"/>
    <w:rsid w:val="00154031"/>
    <w:rsid w:val="001568D3"/>
    <w:rsid w:val="00156D92"/>
    <w:rsid w:val="00163FDB"/>
    <w:rsid w:val="0018658D"/>
    <w:rsid w:val="00191F70"/>
    <w:rsid w:val="001B0C37"/>
    <w:rsid w:val="001C2F69"/>
    <w:rsid w:val="001C7592"/>
    <w:rsid w:val="001D36C1"/>
    <w:rsid w:val="001E1B3D"/>
    <w:rsid w:val="001F71BE"/>
    <w:rsid w:val="00203874"/>
    <w:rsid w:val="00212B3E"/>
    <w:rsid w:val="00213A58"/>
    <w:rsid w:val="00240E7E"/>
    <w:rsid w:val="00241C51"/>
    <w:rsid w:val="0024230B"/>
    <w:rsid w:val="00243F28"/>
    <w:rsid w:val="00253AB5"/>
    <w:rsid w:val="0025500D"/>
    <w:rsid w:val="002569D3"/>
    <w:rsid w:val="00264532"/>
    <w:rsid w:val="00281347"/>
    <w:rsid w:val="0029761F"/>
    <w:rsid w:val="002A25F0"/>
    <w:rsid w:val="002A3B50"/>
    <w:rsid w:val="002B2532"/>
    <w:rsid w:val="002C2CA3"/>
    <w:rsid w:val="002E55E0"/>
    <w:rsid w:val="002F002E"/>
    <w:rsid w:val="003072A2"/>
    <w:rsid w:val="00310EC6"/>
    <w:rsid w:val="003264D0"/>
    <w:rsid w:val="00335DD0"/>
    <w:rsid w:val="0035225B"/>
    <w:rsid w:val="00363E90"/>
    <w:rsid w:val="003669D5"/>
    <w:rsid w:val="003677DE"/>
    <w:rsid w:val="00376C48"/>
    <w:rsid w:val="00377C40"/>
    <w:rsid w:val="003A5362"/>
    <w:rsid w:val="003C3497"/>
    <w:rsid w:val="003C659A"/>
    <w:rsid w:val="003D0715"/>
    <w:rsid w:val="003D72BD"/>
    <w:rsid w:val="004031BF"/>
    <w:rsid w:val="00426C9C"/>
    <w:rsid w:val="00437DB1"/>
    <w:rsid w:val="00453907"/>
    <w:rsid w:val="00471498"/>
    <w:rsid w:val="004829C6"/>
    <w:rsid w:val="00491D6F"/>
    <w:rsid w:val="00495015"/>
    <w:rsid w:val="004C40F3"/>
    <w:rsid w:val="004C533A"/>
    <w:rsid w:val="004F4D84"/>
    <w:rsid w:val="00522E1E"/>
    <w:rsid w:val="0053342A"/>
    <w:rsid w:val="005424B1"/>
    <w:rsid w:val="00584C36"/>
    <w:rsid w:val="005857C8"/>
    <w:rsid w:val="005945EC"/>
    <w:rsid w:val="005B24DD"/>
    <w:rsid w:val="005B54D0"/>
    <w:rsid w:val="005C3255"/>
    <w:rsid w:val="005C3B7D"/>
    <w:rsid w:val="005D4BBA"/>
    <w:rsid w:val="005E0F08"/>
    <w:rsid w:val="005E3A06"/>
    <w:rsid w:val="005E6864"/>
    <w:rsid w:val="005E6DDA"/>
    <w:rsid w:val="005F39FB"/>
    <w:rsid w:val="00607F79"/>
    <w:rsid w:val="00617A22"/>
    <w:rsid w:val="00642D64"/>
    <w:rsid w:val="006458FA"/>
    <w:rsid w:val="00667C79"/>
    <w:rsid w:val="00671A41"/>
    <w:rsid w:val="00673936"/>
    <w:rsid w:val="00697A9E"/>
    <w:rsid w:val="00697FAD"/>
    <w:rsid w:val="006B23A1"/>
    <w:rsid w:val="006B2F78"/>
    <w:rsid w:val="006C0030"/>
    <w:rsid w:val="006F4D1C"/>
    <w:rsid w:val="0073195D"/>
    <w:rsid w:val="00731F34"/>
    <w:rsid w:val="007332AE"/>
    <w:rsid w:val="0073590D"/>
    <w:rsid w:val="00736042"/>
    <w:rsid w:val="00742ACD"/>
    <w:rsid w:val="0074608B"/>
    <w:rsid w:val="00785B47"/>
    <w:rsid w:val="007F0DCA"/>
    <w:rsid w:val="0080207F"/>
    <w:rsid w:val="00804EB5"/>
    <w:rsid w:val="00806035"/>
    <w:rsid w:val="0081737F"/>
    <w:rsid w:val="00824362"/>
    <w:rsid w:val="00830DB5"/>
    <w:rsid w:val="00846460"/>
    <w:rsid w:val="00857BB0"/>
    <w:rsid w:val="00871A51"/>
    <w:rsid w:val="00872188"/>
    <w:rsid w:val="00876A40"/>
    <w:rsid w:val="00892BE6"/>
    <w:rsid w:val="008A22C8"/>
    <w:rsid w:val="008A65D8"/>
    <w:rsid w:val="008B1224"/>
    <w:rsid w:val="008C30C2"/>
    <w:rsid w:val="008E6F27"/>
    <w:rsid w:val="008F3E6B"/>
    <w:rsid w:val="00901545"/>
    <w:rsid w:val="00903270"/>
    <w:rsid w:val="009216DD"/>
    <w:rsid w:val="00960130"/>
    <w:rsid w:val="009618E6"/>
    <w:rsid w:val="00962838"/>
    <w:rsid w:val="00976CE6"/>
    <w:rsid w:val="00983C57"/>
    <w:rsid w:val="0098746F"/>
    <w:rsid w:val="00987E7A"/>
    <w:rsid w:val="009A30BA"/>
    <w:rsid w:val="009C1FBD"/>
    <w:rsid w:val="009E2DDD"/>
    <w:rsid w:val="00A001DB"/>
    <w:rsid w:val="00A015AD"/>
    <w:rsid w:val="00A046DB"/>
    <w:rsid w:val="00A0772C"/>
    <w:rsid w:val="00A30A0E"/>
    <w:rsid w:val="00A30A71"/>
    <w:rsid w:val="00A32391"/>
    <w:rsid w:val="00A42275"/>
    <w:rsid w:val="00A46FE6"/>
    <w:rsid w:val="00A51481"/>
    <w:rsid w:val="00A52F7C"/>
    <w:rsid w:val="00A543CF"/>
    <w:rsid w:val="00A875E0"/>
    <w:rsid w:val="00A94586"/>
    <w:rsid w:val="00AB6727"/>
    <w:rsid w:val="00B04359"/>
    <w:rsid w:val="00B14908"/>
    <w:rsid w:val="00B420A6"/>
    <w:rsid w:val="00B56E6E"/>
    <w:rsid w:val="00B61B63"/>
    <w:rsid w:val="00B62D7F"/>
    <w:rsid w:val="00B74FB7"/>
    <w:rsid w:val="00B81A07"/>
    <w:rsid w:val="00B965E1"/>
    <w:rsid w:val="00BE68A9"/>
    <w:rsid w:val="00BF34D0"/>
    <w:rsid w:val="00C0347C"/>
    <w:rsid w:val="00C24F77"/>
    <w:rsid w:val="00C31DF7"/>
    <w:rsid w:val="00C324BE"/>
    <w:rsid w:val="00C46D3C"/>
    <w:rsid w:val="00C51BC0"/>
    <w:rsid w:val="00C648DF"/>
    <w:rsid w:val="00C65987"/>
    <w:rsid w:val="00C83902"/>
    <w:rsid w:val="00CA5A19"/>
    <w:rsid w:val="00CA7ADD"/>
    <w:rsid w:val="00CB776F"/>
    <w:rsid w:val="00CD0A9B"/>
    <w:rsid w:val="00CD269D"/>
    <w:rsid w:val="00CD34CE"/>
    <w:rsid w:val="00CE5923"/>
    <w:rsid w:val="00CF556F"/>
    <w:rsid w:val="00D00C1F"/>
    <w:rsid w:val="00D14FC2"/>
    <w:rsid w:val="00D20008"/>
    <w:rsid w:val="00D30E7C"/>
    <w:rsid w:val="00D33C01"/>
    <w:rsid w:val="00D54304"/>
    <w:rsid w:val="00D62FFD"/>
    <w:rsid w:val="00D77450"/>
    <w:rsid w:val="00D8596D"/>
    <w:rsid w:val="00DB123C"/>
    <w:rsid w:val="00DB6096"/>
    <w:rsid w:val="00DC1E05"/>
    <w:rsid w:val="00DC21FB"/>
    <w:rsid w:val="00DC58F4"/>
    <w:rsid w:val="00DC5931"/>
    <w:rsid w:val="00DF230B"/>
    <w:rsid w:val="00DF7588"/>
    <w:rsid w:val="00E02834"/>
    <w:rsid w:val="00E11361"/>
    <w:rsid w:val="00E41407"/>
    <w:rsid w:val="00E51786"/>
    <w:rsid w:val="00E54A07"/>
    <w:rsid w:val="00E55625"/>
    <w:rsid w:val="00E73AA2"/>
    <w:rsid w:val="00E73EAA"/>
    <w:rsid w:val="00E97F4E"/>
    <w:rsid w:val="00EA52B0"/>
    <w:rsid w:val="00EB2823"/>
    <w:rsid w:val="00ED34EF"/>
    <w:rsid w:val="00ED6077"/>
    <w:rsid w:val="00EE06FD"/>
    <w:rsid w:val="00EE4888"/>
    <w:rsid w:val="00EE7AFC"/>
    <w:rsid w:val="00F07100"/>
    <w:rsid w:val="00F119FF"/>
    <w:rsid w:val="00F3398F"/>
    <w:rsid w:val="00F3546F"/>
    <w:rsid w:val="00F40221"/>
    <w:rsid w:val="00F6727E"/>
    <w:rsid w:val="00F85C00"/>
    <w:rsid w:val="00FE059A"/>
    <w:rsid w:val="00FE7DCD"/>
    <w:rsid w:val="00FF5B55"/>
    <w:rsid w:val="01040F51"/>
    <w:rsid w:val="0172145C"/>
    <w:rsid w:val="02AA10A7"/>
    <w:rsid w:val="02CD3CC1"/>
    <w:rsid w:val="03065425"/>
    <w:rsid w:val="03410563"/>
    <w:rsid w:val="04E470EA"/>
    <w:rsid w:val="0627159F"/>
    <w:rsid w:val="08C91835"/>
    <w:rsid w:val="0A0334A7"/>
    <w:rsid w:val="0A2148F3"/>
    <w:rsid w:val="0AF63135"/>
    <w:rsid w:val="0C8E4240"/>
    <w:rsid w:val="0DA87805"/>
    <w:rsid w:val="0F7D3B79"/>
    <w:rsid w:val="11256EE1"/>
    <w:rsid w:val="11BD56FF"/>
    <w:rsid w:val="13706901"/>
    <w:rsid w:val="14092680"/>
    <w:rsid w:val="14252A37"/>
    <w:rsid w:val="1493097F"/>
    <w:rsid w:val="154C4D99"/>
    <w:rsid w:val="15DD0268"/>
    <w:rsid w:val="161D0F2A"/>
    <w:rsid w:val="16A624F4"/>
    <w:rsid w:val="17DA5636"/>
    <w:rsid w:val="18804FF8"/>
    <w:rsid w:val="18B36AAE"/>
    <w:rsid w:val="18D007CC"/>
    <w:rsid w:val="193D11DB"/>
    <w:rsid w:val="196B7877"/>
    <w:rsid w:val="19D87712"/>
    <w:rsid w:val="1AD47FC0"/>
    <w:rsid w:val="1ECB7A6A"/>
    <w:rsid w:val="1F3A554C"/>
    <w:rsid w:val="22A93C07"/>
    <w:rsid w:val="239D3677"/>
    <w:rsid w:val="2436351B"/>
    <w:rsid w:val="25407ECB"/>
    <w:rsid w:val="25FF3732"/>
    <w:rsid w:val="266E3AEB"/>
    <w:rsid w:val="26EC1E31"/>
    <w:rsid w:val="27F92B88"/>
    <w:rsid w:val="28951B41"/>
    <w:rsid w:val="292667A6"/>
    <w:rsid w:val="29804D3A"/>
    <w:rsid w:val="29D752FB"/>
    <w:rsid w:val="2B506582"/>
    <w:rsid w:val="2B6F3564"/>
    <w:rsid w:val="2CE61B13"/>
    <w:rsid w:val="2D736FE7"/>
    <w:rsid w:val="2DC723AA"/>
    <w:rsid w:val="2F0804C1"/>
    <w:rsid w:val="31BE2A4B"/>
    <w:rsid w:val="31F46A75"/>
    <w:rsid w:val="32524A73"/>
    <w:rsid w:val="32AE2918"/>
    <w:rsid w:val="32DA5703"/>
    <w:rsid w:val="349D2ABB"/>
    <w:rsid w:val="34AA7E9A"/>
    <w:rsid w:val="34E778B8"/>
    <w:rsid w:val="394132F9"/>
    <w:rsid w:val="3B3D4A87"/>
    <w:rsid w:val="3C5812A8"/>
    <w:rsid w:val="3ECA57D3"/>
    <w:rsid w:val="3EFF4E13"/>
    <w:rsid w:val="42452E8B"/>
    <w:rsid w:val="43E17587"/>
    <w:rsid w:val="44000E3B"/>
    <w:rsid w:val="44406AB4"/>
    <w:rsid w:val="458506F5"/>
    <w:rsid w:val="469175E1"/>
    <w:rsid w:val="46AB19FD"/>
    <w:rsid w:val="47A0687C"/>
    <w:rsid w:val="49E50779"/>
    <w:rsid w:val="4B0A08B2"/>
    <w:rsid w:val="4FA669F9"/>
    <w:rsid w:val="50C91E6E"/>
    <w:rsid w:val="51905BB3"/>
    <w:rsid w:val="557B4F40"/>
    <w:rsid w:val="559C336F"/>
    <w:rsid w:val="566E2BF1"/>
    <w:rsid w:val="56DB56FB"/>
    <w:rsid w:val="58F475DE"/>
    <w:rsid w:val="59595274"/>
    <w:rsid w:val="5E16328D"/>
    <w:rsid w:val="5E9A0B5E"/>
    <w:rsid w:val="5F2201BE"/>
    <w:rsid w:val="60824CFD"/>
    <w:rsid w:val="65D54623"/>
    <w:rsid w:val="67136C12"/>
    <w:rsid w:val="67972C90"/>
    <w:rsid w:val="67992BEE"/>
    <w:rsid w:val="681F3F2C"/>
    <w:rsid w:val="6939192B"/>
    <w:rsid w:val="69591DF9"/>
    <w:rsid w:val="6C0E79A8"/>
    <w:rsid w:val="6CC35B02"/>
    <w:rsid w:val="6D635AD2"/>
    <w:rsid w:val="6D705F30"/>
    <w:rsid w:val="6EC03BD0"/>
    <w:rsid w:val="6EDA6F7E"/>
    <w:rsid w:val="6F806F9A"/>
    <w:rsid w:val="707762B5"/>
    <w:rsid w:val="70AD5D73"/>
    <w:rsid w:val="71A37405"/>
    <w:rsid w:val="726439E5"/>
    <w:rsid w:val="732C6CB8"/>
    <w:rsid w:val="73E915C7"/>
    <w:rsid w:val="748E5B2A"/>
    <w:rsid w:val="74B80DF9"/>
    <w:rsid w:val="75441A2C"/>
    <w:rsid w:val="759B72CD"/>
    <w:rsid w:val="75B31CA3"/>
    <w:rsid w:val="77713A83"/>
    <w:rsid w:val="77FA338B"/>
    <w:rsid w:val="78E93B09"/>
    <w:rsid w:val="79945BAF"/>
    <w:rsid w:val="79F17A1F"/>
    <w:rsid w:val="7ABD0A06"/>
    <w:rsid w:val="7B5C11ED"/>
    <w:rsid w:val="7D413844"/>
    <w:rsid w:val="7DD52B8F"/>
    <w:rsid w:val="7E29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页脚 Char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524</Characters>
  <Lines>3</Lines>
  <Paragraphs>1</Paragraphs>
  <TotalTime>78</TotalTime>
  <ScaleCrop>false</ScaleCrop>
  <LinksUpToDate>false</LinksUpToDate>
  <CharactersWithSpaces>587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2025-08-29T04:40:00Z</dcterms:created>
  <dc:creator>菠萝Corona</dc:creator>
  <cp:lastModifiedBy>菠萝Corona</cp:lastModifiedBy>
  <dcterms:modified xsi:type="dcterms:W3CDTF">2025-08-29T06:55:16Z</dcterms:modified>
  <cp:revision>373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278269082_cloud</vt:lpwstr>
  </property>
  <property fmtid="{D5CDD505-2E9C-101B-9397-08002B2CF9AE}" pid="4" name="ICV">
    <vt:lpwstr>4DD9242566A24EADAFFF49A5D033E468_11</vt:lpwstr>
  </property>
  <property fmtid="{D5CDD505-2E9C-101B-9397-08002B2CF9AE}" pid="5" name="KSOTemplateDocerSaveRecord">
    <vt:lpwstr>eyJoZGlkIjoiZmFjMzlhZmUyZjRjZmQ0MzJmNjdjOTNmMWRiNDU0OGEiLCJ1c2VySWQiOiIyNzgyNjkwODIifQ==</vt:lpwstr>
  </property>
</Properties>
</file>