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4917E">
      <w:pPr>
        <w:jc w:val="center"/>
        <w:rPr>
          <w:rFonts w:hint="default" w:ascii="Times New Roman" w:hAnsi="Times New Roman" w:eastAsia="方正小标宋_GBK" w:cs="Times New Roman"/>
          <w:bCs/>
          <w:sz w:val="44"/>
          <w:szCs w:val="44"/>
          <w:highlight w:val="none"/>
        </w:rPr>
      </w:pPr>
      <w:r>
        <w:rPr>
          <w:rFonts w:hint="default" w:ascii="Times New Roman" w:hAnsi="Times New Roman" w:eastAsia="方正小标宋_GBK" w:cs="Times New Roman"/>
          <w:bCs/>
          <w:sz w:val="44"/>
          <w:szCs w:val="44"/>
          <w:highlight w:val="none"/>
        </w:rPr>
        <w:t>南京市</w:t>
      </w:r>
      <w:r>
        <w:rPr>
          <w:rFonts w:hint="default" w:ascii="Times New Roman" w:hAnsi="Times New Roman" w:eastAsia="方正小标宋_GBK" w:cs="Times New Roman"/>
          <w:bCs/>
          <w:sz w:val="44"/>
          <w:szCs w:val="44"/>
          <w:highlight w:val="none"/>
          <w:u w:val="none"/>
          <w:lang w:val="en-US" w:eastAsia="zh-CN"/>
        </w:rPr>
        <w:t>浦口</w:t>
      </w:r>
      <w:r>
        <w:rPr>
          <w:rFonts w:hint="default" w:ascii="Times New Roman" w:hAnsi="Times New Roman" w:eastAsia="方正小标宋_GBK" w:cs="Times New Roman"/>
          <w:bCs/>
          <w:sz w:val="44"/>
          <w:szCs w:val="44"/>
          <w:highlight w:val="none"/>
        </w:rPr>
        <w:t>区人民政府征收土地公告</w:t>
      </w:r>
    </w:p>
    <w:p w14:paraId="0668BB6B">
      <w:pPr>
        <w:jc w:val="center"/>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宁（浦口区）征告〔2025〕24号</w:t>
      </w:r>
    </w:p>
    <w:p w14:paraId="0C3ED112">
      <w:pPr>
        <w:jc w:val="center"/>
        <w:rPr>
          <w:rFonts w:hint="default" w:ascii="Times New Roman" w:hAnsi="Times New Roman" w:eastAsia="方正仿宋_GB2312" w:cs="Times New Roman"/>
          <w:bCs/>
          <w:color w:val="auto"/>
          <w:sz w:val="32"/>
          <w:szCs w:val="32"/>
          <w:highlight w:val="none"/>
        </w:rPr>
      </w:pPr>
    </w:p>
    <w:p w14:paraId="7685CBFC">
      <w:pPr>
        <w:spacing w:line="300" w:lineRule="auto"/>
        <w:ind w:firstLine="640" w:firstLineChars="2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32"/>
          <w:szCs w:val="32"/>
          <w:highlight w:val="none"/>
          <w:u w:val="none"/>
          <w:lang w:eastAsia="zh-CN"/>
        </w:rPr>
        <w:t>2025年10月28日</w:t>
      </w:r>
      <w:r>
        <w:rPr>
          <w:rFonts w:hint="default" w:ascii="Times New Roman" w:hAnsi="Times New Roman" w:eastAsia="方正仿宋_GBK" w:cs="Times New Roman"/>
          <w:color w:val="auto"/>
          <w:sz w:val="32"/>
          <w:szCs w:val="32"/>
          <w:highlight w:val="none"/>
        </w:rPr>
        <w:t>，经《江苏省人民政府关于南京市2025年度第29批次城市建设用地的批复》（苏政地〔2025〕373号）文件批准，同意征收我区</w:t>
      </w:r>
      <w:r>
        <w:rPr>
          <w:rFonts w:hint="default" w:ascii="Times New Roman" w:hAnsi="Times New Roman" w:eastAsia="方正仿宋_GBK" w:cs="Times New Roman"/>
          <w:color w:val="auto"/>
          <w:sz w:val="32"/>
          <w:szCs w:val="32"/>
          <w:highlight w:val="none"/>
          <w:u w:val="none"/>
          <w:lang w:eastAsia="zh-CN"/>
        </w:rPr>
        <w:t>江浦</w:t>
      </w:r>
      <w:r>
        <w:rPr>
          <w:rFonts w:hint="eastAsia" w:eastAsia="方正仿宋_GBK" w:cs="Times New Roman"/>
          <w:color w:val="auto"/>
          <w:sz w:val="32"/>
          <w:szCs w:val="32"/>
          <w:highlight w:val="none"/>
          <w:u w:val="none"/>
          <w:lang w:eastAsia="zh-CN"/>
        </w:rPr>
        <w:t>街道</w:t>
      </w:r>
      <w:r>
        <w:rPr>
          <w:rFonts w:hint="default" w:ascii="Times New Roman" w:hAnsi="Times New Roman" w:eastAsia="方正仿宋_GBK" w:cs="Times New Roman"/>
          <w:color w:val="auto"/>
          <w:sz w:val="32"/>
          <w:szCs w:val="32"/>
          <w:highlight w:val="none"/>
        </w:rPr>
        <w:t>集体土地</w:t>
      </w:r>
      <w:r>
        <w:rPr>
          <w:rFonts w:hint="default" w:ascii="Times New Roman" w:hAnsi="Times New Roman" w:eastAsia="方正仿宋_GBK" w:cs="Times New Roman"/>
          <w:color w:val="auto"/>
          <w:sz w:val="32"/>
          <w:szCs w:val="32"/>
          <w:highlight w:val="none"/>
          <w:u w:val="none"/>
          <w:lang w:eastAsia="zh-CN"/>
        </w:rPr>
        <w:t>3.9673</w:t>
      </w:r>
      <w:r>
        <w:rPr>
          <w:rFonts w:hint="default" w:ascii="Times New Roman" w:hAnsi="Times New Roman" w:eastAsia="方正仿宋_GBK" w:cs="Times New Roman"/>
          <w:color w:val="auto"/>
          <w:sz w:val="32"/>
          <w:szCs w:val="32"/>
          <w:highlight w:val="none"/>
        </w:rPr>
        <w:t>公顷。根据《中华人民共和国土地管理法》《中华人民共和国土地管理法实施条例》《江苏省土地管理条例》《市政府关于印发南京市集体土地征收补偿安置办法的通知》（宁政规字〔2022〕4号）等规定，现将有关事项公告如下：</w:t>
      </w:r>
    </w:p>
    <w:p w14:paraId="76DDB6B8">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一、建设用地项目名称、用途</w:t>
      </w:r>
    </w:p>
    <w:p w14:paraId="496EF9E0">
      <w:pPr>
        <w:spacing w:line="300" w:lineRule="auto"/>
        <w:ind w:firstLine="640" w:firstLineChars="200"/>
        <w:rPr>
          <w:rFonts w:hint="default" w:ascii="Times New Roman" w:hAnsi="Times New Roman" w:cs="Times New Roman"/>
          <w:color w:val="auto"/>
          <w:sz w:val="28"/>
          <w:szCs w:val="28"/>
          <w:highlight w:val="none"/>
        </w:rPr>
      </w:pPr>
      <w:r>
        <w:rPr>
          <w:rFonts w:hint="default" w:ascii="Times New Roman" w:hAnsi="Times New Roman" w:eastAsia="方正仿宋_GBK" w:cs="Times New Roman"/>
          <w:color w:val="auto"/>
          <w:sz w:val="32"/>
          <w:szCs w:val="32"/>
          <w:highlight w:val="none"/>
          <w:u w:val="none"/>
          <w:lang w:val="en-US" w:eastAsia="zh-CN"/>
        </w:rPr>
        <w:t>园特路以西、横江大道以南地块</w:t>
      </w:r>
      <w:r>
        <w:rPr>
          <w:rFonts w:hint="eastAsia" w:eastAsia="方正仿宋_GBK" w:cs="Times New Roman"/>
          <w:color w:val="auto"/>
          <w:sz w:val="32"/>
          <w:szCs w:val="32"/>
          <w:highlight w:val="none"/>
          <w:u w:val="none"/>
          <w:lang w:val="en-US" w:eastAsia="zh-CN"/>
        </w:rPr>
        <w:t>项目</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u w:val="none"/>
          <w:lang w:eastAsia="zh-CN"/>
        </w:rPr>
        <w:t>公共管理与公共服务用地</w:t>
      </w:r>
      <w:r>
        <w:rPr>
          <w:rFonts w:hint="default" w:ascii="Times New Roman" w:hAnsi="Times New Roman" w:eastAsia="方正仿宋_GBK" w:cs="Times New Roman"/>
          <w:color w:val="auto"/>
          <w:sz w:val="32"/>
          <w:szCs w:val="32"/>
          <w:highlight w:val="none"/>
        </w:rPr>
        <w:t>）</w:t>
      </w:r>
    </w:p>
    <w:p w14:paraId="5E861CCB">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二、征收范围</w:t>
      </w:r>
    </w:p>
    <w:p w14:paraId="24DF67A5">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本次征收范围情况如下：</w:t>
      </w:r>
    </w:p>
    <w:p w14:paraId="270B7343">
      <w:pPr>
        <w:numPr>
          <w:ilvl w:val="0"/>
          <w:numId w:val="1"/>
        </w:numPr>
        <w:adjustRightInd w:val="0"/>
        <w:snapToGrid w:val="0"/>
        <w:spacing w:line="300" w:lineRule="auto"/>
        <w:ind w:left="0" w:leftChars="0" w:firstLine="420" w:firstLineChars="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征收江浦街道新合社区大华组集体所有土地2.1195公顷（31.7925亩）。其中，农用地2.1195公顷（31.7925亩），含耕地0公顷（0亩）；建设用地0公顷（0亩），未利用地0公顷（0亩）；</w:t>
      </w:r>
    </w:p>
    <w:p w14:paraId="06DFAA20">
      <w:pPr>
        <w:numPr>
          <w:ilvl w:val="0"/>
          <w:numId w:val="1"/>
        </w:numPr>
        <w:adjustRightInd w:val="0"/>
        <w:snapToGrid w:val="0"/>
        <w:spacing w:line="300" w:lineRule="auto"/>
        <w:ind w:left="0" w:leftChars="0" w:firstLine="420" w:firstLineChars="0"/>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征收江浦街道新合社区朱圩组集体所有土地1.8478公顷（27.717亩）。其中，农用地1.8478公顷（27.717亩），含耕地0.5219公顷（7.8285亩）；建设用地0公顷（0亩），未利用地0公顷（0亩）</w:t>
      </w:r>
      <w:r>
        <w:rPr>
          <w:rFonts w:hint="eastAsia" w:eastAsia="方正仿宋_GBK" w:cs="Times New Roman"/>
          <w:sz w:val="32"/>
          <w:szCs w:val="32"/>
          <w:highlight w:val="none"/>
          <w:lang w:eastAsia="zh-CN"/>
        </w:rPr>
        <w:t>。</w:t>
      </w:r>
    </w:p>
    <w:p w14:paraId="70CCBDED">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三、组织实施</w:t>
      </w:r>
    </w:p>
    <w:p w14:paraId="5D1313A3">
      <w:pPr>
        <w:adjustRightInd w:val="0"/>
        <w:snapToGrid w:val="0"/>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（一）本公告发布后，我区将组织相关部门按照征地补偿安置协议和相关规定及时支付土地补偿费、安置补助费、房屋以外的其他地上附着物和青苗补偿费等补偿费用，实施征地补偿安置。</w:t>
      </w:r>
    </w:p>
    <w:p w14:paraId="3A9CD626">
      <w:pPr>
        <w:adjustRightInd w:val="0"/>
        <w:snapToGrid w:val="0"/>
        <w:spacing w:line="300" w:lineRule="auto"/>
        <w:ind w:firstLine="640" w:firstLineChars="200"/>
        <w:rPr>
          <w:rFonts w:hint="default" w:ascii="Times New Roman" w:hAnsi="Times New Roman" w:cs="Times New Roman"/>
          <w:color w:val="auto"/>
          <w:sz w:val="28"/>
          <w:szCs w:val="28"/>
          <w:highlight w:val="none"/>
        </w:rPr>
      </w:pPr>
      <w:r>
        <w:rPr>
          <w:rFonts w:hint="default" w:ascii="Times New Roman" w:hAnsi="Times New Roman" w:eastAsia="方正仿宋_GBK" w:cs="Times New Roman"/>
          <w:sz w:val="32"/>
          <w:szCs w:val="32"/>
          <w:highlight w:val="none"/>
        </w:rPr>
        <w:t>（二）本次征收以</w:t>
      </w:r>
      <w:r>
        <w:rPr>
          <w:rFonts w:hint="default" w:ascii="Times New Roman" w:hAnsi="Times New Roman" w:eastAsia="方正仿宋_GBK" w:cs="Times New Roman"/>
          <w:sz w:val="32"/>
          <w:szCs w:val="32"/>
          <w:highlight w:val="none"/>
          <w:u w:val="none"/>
        </w:rPr>
        <w:t>2025年10月28日</w:t>
      </w:r>
      <w:r>
        <w:rPr>
          <w:rFonts w:hint="default" w:ascii="Times New Roman" w:hAnsi="Times New Roman" w:eastAsia="方正仿宋_GBK" w:cs="Times New Roman"/>
          <w:sz w:val="32"/>
          <w:szCs w:val="32"/>
          <w:highlight w:val="none"/>
        </w:rPr>
        <w:t>为基准日，确定社会保障费用筹资标准与保障对象年龄段。</w:t>
      </w:r>
    </w:p>
    <w:p w14:paraId="67D46E24">
      <w:pPr>
        <w:adjustRightInd w:val="0"/>
        <w:snapToGrid w:val="0"/>
        <w:spacing w:line="300" w:lineRule="auto"/>
        <w:ind w:firstLine="640" w:firstLineChars="200"/>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四、其他</w:t>
      </w:r>
      <w:bookmarkStart w:id="0" w:name="_GoBack"/>
      <w:bookmarkEnd w:id="0"/>
    </w:p>
    <w:p w14:paraId="0C9E5B82">
      <w:pPr>
        <w:spacing w:line="30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本公告公示期为30日，自</w:t>
      </w:r>
      <w:r>
        <w:rPr>
          <w:rFonts w:hint="eastAsia" w:eastAsia="方正仿宋_GBK" w:cs="Times New Roman"/>
          <w:color w:val="auto"/>
          <w:sz w:val="32"/>
          <w:szCs w:val="32"/>
          <w:highlight w:val="none"/>
          <w:lang w:val="en-US" w:eastAsia="zh-CN"/>
        </w:rPr>
        <w:t>2025年11月11日</w:t>
      </w:r>
      <w:r>
        <w:rPr>
          <w:rFonts w:hint="default" w:ascii="Times New Roman" w:hAnsi="Times New Roman" w:eastAsia="方正仿宋_GBK" w:cs="Times New Roman"/>
          <w:color w:val="auto"/>
          <w:sz w:val="32"/>
          <w:szCs w:val="32"/>
          <w:highlight w:val="none"/>
        </w:rPr>
        <w:t>至</w:t>
      </w:r>
      <w:r>
        <w:rPr>
          <w:rFonts w:hint="eastAsia" w:eastAsia="方正仿宋_GBK" w:cs="Times New Roman"/>
          <w:color w:val="auto"/>
          <w:sz w:val="32"/>
          <w:szCs w:val="32"/>
          <w:highlight w:val="none"/>
          <w:lang w:val="en-US" w:eastAsia="zh-CN"/>
        </w:rPr>
        <w:t>2025年12月11日</w:t>
      </w:r>
      <w:r>
        <w:rPr>
          <w:rFonts w:hint="default" w:ascii="Times New Roman" w:hAnsi="Times New Roman" w:eastAsia="方正仿宋_GBK" w:cs="Times New Roman"/>
          <w:color w:val="auto"/>
          <w:sz w:val="32"/>
          <w:szCs w:val="32"/>
          <w:highlight w:val="none"/>
        </w:rPr>
        <w:t>。</w:t>
      </w:r>
    </w:p>
    <w:p w14:paraId="744D7572">
      <w:pPr>
        <w:spacing w:line="300" w:lineRule="auto"/>
        <w:ind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特此公告。</w:t>
      </w:r>
    </w:p>
    <w:p w14:paraId="3ABD4A70">
      <w:pPr>
        <w:spacing w:line="300" w:lineRule="auto"/>
        <w:ind w:firstLine="640" w:firstLineChars="200"/>
        <w:rPr>
          <w:rFonts w:hint="default" w:ascii="Times New Roman" w:hAnsi="Times New Roman" w:eastAsia="方正仿宋_GBK" w:cs="Times New Roman"/>
          <w:color w:val="auto"/>
          <w:sz w:val="32"/>
          <w:szCs w:val="32"/>
          <w:highlight w:val="none"/>
        </w:rPr>
      </w:pPr>
    </w:p>
    <w:p w14:paraId="0FF56063">
      <w:pPr>
        <w:spacing w:line="300" w:lineRule="auto"/>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附件：征收土地位置</w:t>
      </w:r>
      <w:r>
        <w:rPr>
          <w:rFonts w:hint="eastAsia" w:eastAsia="方正仿宋_GBK" w:cs="Times New Roman"/>
          <w:sz w:val="32"/>
          <w:szCs w:val="32"/>
          <w:highlight w:val="none"/>
          <w:lang w:eastAsia="zh-CN"/>
        </w:rPr>
        <w:t>范围</w:t>
      </w:r>
      <w:r>
        <w:rPr>
          <w:rFonts w:hint="default" w:ascii="Times New Roman" w:hAnsi="Times New Roman" w:eastAsia="方正仿宋_GBK" w:cs="Times New Roman"/>
          <w:sz w:val="32"/>
          <w:szCs w:val="32"/>
          <w:highlight w:val="none"/>
        </w:rPr>
        <w:t>图</w:t>
      </w:r>
    </w:p>
    <w:p w14:paraId="72B2C4CB">
      <w:pPr>
        <w:spacing w:line="300" w:lineRule="auto"/>
        <w:ind w:firstLine="640" w:firstLineChars="200"/>
        <w:rPr>
          <w:rFonts w:hint="default" w:ascii="Times New Roman" w:hAnsi="Times New Roman" w:eastAsia="方正仿宋_GBK" w:cs="Times New Roman"/>
          <w:sz w:val="32"/>
          <w:szCs w:val="32"/>
          <w:highlight w:val="none"/>
        </w:rPr>
      </w:pPr>
    </w:p>
    <w:p w14:paraId="75ED633C">
      <w:pPr>
        <w:spacing w:line="500" w:lineRule="exact"/>
        <w:jc w:val="right"/>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南京市浦口区人民政府</w:t>
      </w:r>
    </w:p>
    <w:p w14:paraId="372F9374">
      <w:pPr>
        <w:spacing w:line="500" w:lineRule="exact"/>
        <w:jc w:val="right"/>
        <w:rPr>
          <w:rFonts w:hint="default" w:ascii="Times New Roman" w:hAnsi="Times New Roman" w:eastAsia="方正仿宋_GBK" w:cs="Times New Roman"/>
          <w:color w:val="auto"/>
          <w:sz w:val="32"/>
          <w:szCs w:val="32"/>
          <w:highlight w:val="none"/>
          <w:u w:val="none"/>
        </w:rPr>
      </w:pPr>
      <w:r>
        <w:rPr>
          <w:rFonts w:hint="eastAsia" w:eastAsia="方正仿宋_GBK" w:cs="Times New Roman"/>
          <w:color w:val="auto"/>
          <w:sz w:val="32"/>
          <w:szCs w:val="32"/>
          <w:highlight w:val="none"/>
          <w:u w:val="none"/>
          <w:lang w:val="en-US" w:eastAsia="zh-CN"/>
        </w:rPr>
        <w:t>2025年11月11日</w:t>
      </w:r>
    </w:p>
    <w:p w14:paraId="1DB89192">
      <w:pPr>
        <w:rPr>
          <w:rFonts w:hint="default" w:ascii="Times New Roman" w:hAnsi="Times New Roman" w:cs="Times New Roman"/>
          <w:highlight w:val="none"/>
        </w:rPr>
        <w:sectPr>
          <w:footerReference r:id="rId3" w:type="default"/>
          <w:type w:val="continuous"/>
          <w:pgSz w:w="11906" w:h="16838"/>
          <w:pgMar w:top="1440" w:right="1800" w:bottom="1440" w:left="1800" w:header="851" w:footer="992" w:gutter="0"/>
          <w:cols w:space="425" w:num="1"/>
          <w:docGrid w:type="lines" w:linePitch="312" w:charSpace="0"/>
        </w:sectPr>
      </w:pPr>
    </w:p>
    <w:p w14:paraId="57E40CAE">
      <w:pPr>
        <w:rPr>
          <w:rFonts w:hint="default" w:ascii="Times New Roman" w:hAnsi="Times New Roman" w:cs="Times New Roman"/>
          <w:highlight w:val="none"/>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54E99F1-A4DD-4822-B284-1EF72875A0AA}"/>
  </w:font>
  <w:font w:name="方正小标宋_GBK">
    <w:panose1 w:val="02000000000000000000"/>
    <w:charset w:val="86"/>
    <w:family w:val="script"/>
    <w:pitch w:val="default"/>
    <w:sig w:usb0="A00002BF" w:usb1="38CF7CFA" w:usb2="00082016" w:usb3="00000000" w:csb0="00040001" w:csb1="00000000"/>
    <w:embedRegular r:id="rId2" w:fontKey="{523EB38A-DB53-4462-A303-72ADC05A7D6A}"/>
  </w:font>
  <w:font w:name="方正仿宋_GBK">
    <w:panose1 w:val="02000000000000000000"/>
    <w:charset w:val="86"/>
    <w:family w:val="auto"/>
    <w:pitch w:val="default"/>
    <w:sig w:usb0="A00002BF" w:usb1="38CF7CFA" w:usb2="00082016" w:usb3="00000000" w:csb0="00040001" w:csb1="00000000"/>
    <w:embedRegular r:id="rId3" w:fontKey="{ABE3E725-048A-4511-991C-C1126836C6FB}"/>
  </w:font>
  <w:font w:name="方正仿宋_GB2312">
    <w:panose1 w:val="02000000000000000000"/>
    <w:charset w:val="86"/>
    <w:family w:val="auto"/>
    <w:pitch w:val="default"/>
    <w:sig w:usb0="A00002BF" w:usb1="184F6CFA" w:usb2="00000012" w:usb3="00000000" w:csb0="00040001" w:csb1="00000000"/>
    <w:embedRegular r:id="rId4" w:fontKey="{397EC923-CA6E-4B97-A97F-6FD3495F3820}"/>
  </w:font>
  <w:font w:name="方正黑体_GBK">
    <w:panose1 w:val="03000509000000000000"/>
    <w:charset w:val="86"/>
    <w:family w:val="script"/>
    <w:pitch w:val="default"/>
    <w:sig w:usb0="00000001" w:usb1="080E0000" w:usb2="00000000" w:usb3="00000000" w:csb0="00040000" w:csb1="00000000"/>
    <w:embedRegular r:id="rId5" w:fontKey="{4D705237-32E9-4A07-A406-3483DEE307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9E53">
    <w:pPr>
      <w:pStyle w:val="2"/>
    </w:pPr>
    <w:r>
      <w:pict>
        <v:shape id="_x0000_s4097" o:spid="_x0000_s4097" o:spt="136" type="#_x0000_t136" style="position:absolute;left:0pt;height:45pt;width:500pt;mso-position-horizontal:center;mso-position-horizontal-relative:page;mso-position-vertical:center;mso-position-vertical-relative:page;rotation:-3932160f;z-index:251659264;mso-width-relative:page;mso-height-relative:page;" fillcolor="#9E9E9E" filled="t" stroked="t" coordsize="21600,21600">
          <v:path/>
          <v:fill on="t" focussize="0,0"/>
          <v:stroke color="#9E9E9E"/>
          <v:imagedata o:title=""/>
          <o:lock v:ext="edit"/>
          <v:textpath on="t" fitshape="t" fitpath="t" trim="f" xscale="f" string="南  京  市  浦  口  区  人  民  政  府  " style="font-family:WeiRuanYaHei;font-size:36pt;v-text-align:center;"/>
        </v:shape>
      </w:pic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47C5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D47C5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EEE54"/>
    <w:multiLevelType w:val="singleLevel"/>
    <w:tmpl w:val="9FEEEE54"/>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lhZmUyZjRjZmQ0MzJmNjdjOTNmMWRiNDU0OGEifQ=="/>
  </w:docVars>
  <w:rsids>
    <w:rsidRoot w:val="5630051C"/>
    <w:rsid w:val="00412DE3"/>
    <w:rsid w:val="01C84280"/>
    <w:rsid w:val="041B03E9"/>
    <w:rsid w:val="069C1ED5"/>
    <w:rsid w:val="0772095E"/>
    <w:rsid w:val="0781151E"/>
    <w:rsid w:val="07EA1F8B"/>
    <w:rsid w:val="08115DBA"/>
    <w:rsid w:val="09D61316"/>
    <w:rsid w:val="0A430318"/>
    <w:rsid w:val="0AA74DF8"/>
    <w:rsid w:val="0C9023B3"/>
    <w:rsid w:val="0D0D2AEE"/>
    <w:rsid w:val="0D431241"/>
    <w:rsid w:val="0D632F5A"/>
    <w:rsid w:val="0E7476AF"/>
    <w:rsid w:val="0EC31D58"/>
    <w:rsid w:val="0FB12F47"/>
    <w:rsid w:val="10297346"/>
    <w:rsid w:val="10354B9A"/>
    <w:rsid w:val="107D3B5D"/>
    <w:rsid w:val="118661C2"/>
    <w:rsid w:val="124243FD"/>
    <w:rsid w:val="13960100"/>
    <w:rsid w:val="13D12EE6"/>
    <w:rsid w:val="14EC07A3"/>
    <w:rsid w:val="15FC5BCD"/>
    <w:rsid w:val="166D158E"/>
    <w:rsid w:val="16B74615"/>
    <w:rsid w:val="18A86EAA"/>
    <w:rsid w:val="19081158"/>
    <w:rsid w:val="1A41539A"/>
    <w:rsid w:val="1D42760E"/>
    <w:rsid w:val="1D63547F"/>
    <w:rsid w:val="1DC137AE"/>
    <w:rsid w:val="1F332069"/>
    <w:rsid w:val="1F4F69A7"/>
    <w:rsid w:val="22791B0F"/>
    <w:rsid w:val="22AE47D2"/>
    <w:rsid w:val="22DC5ADD"/>
    <w:rsid w:val="24A3436D"/>
    <w:rsid w:val="25445C0D"/>
    <w:rsid w:val="256242E5"/>
    <w:rsid w:val="25BF7042"/>
    <w:rsid w:val="27157040"/>
    <w:rsid w:val="281A3A6C"/>
    <w:rsid w:val="295D5073"/>
    <w:rsid w:val="2B1777DF"/>
    <w:rsid w:val="2BB138D1"/>
    <w:rsid w:val="2BC23CBB"/>
    <w:rsid w:val="2D532793"/>
    <w:rsid w:val="2DCD2FD2"/>
    <w:rsid w:val="2DDC26AF"/>
    <w:rsid w:val="2E332C4F"/>
    <w:rsid w:val="2FE90DE1"/>
    <w:rsid w:val="300852DE"/>
    <w:rsid w:val="30F8139A"/>
    <w:rsid w:val="318A0DEB"/>
    <w:rsid w:val="32CD3354"/>
    <w:rsid w:val="35AC5763"/>
    <w:rsid w:val="37EE53A2"/>
    <w:rsid w:val="383A69FC"/>
    <w:rsid w:val="3BDA551E"/>
    <w:rsid w:val="3C1D54D5"/>
    <w:rsid w:val="3D044BEF"/>
    <w:rsid w:val="3F593C0C"/>
    <w:rsid w:val="404E49A1"/>
    <w:rsid w:val="41B21C3D"/>
    <w:rsid w:val="41BC59EC"/>
    <w:rsid w:val="41C24D07"/>
    <w:rsid w:val="428B67D2"/>
    <w:rsid w:val="43B712CD"/>
    <w:rsid w:val="45683288"/>
    <w:rsid w:val="46B14D90"/>
    <w:rsid w:val="48F97433"/>
    <w:rsid w:val="4ABD6E97"/>
    <w:rsid w:val="4C9A3932"/>
    <w:rsid w:val="4DFF541A"/>
    <w:rsid w:val="4E736BF3"/>
    <w:rsid w:val="4E8A1132"/>
    <w:rsid w:val="4F80369D"/>
    <w:rsid w:val="4FC766A3"/>
    <w:rsid w:val="532C3349"/>
    <w:rsid w:val="551952E9"/>
    <w:rsid w:val="56186177"/>
    <w:rsid w:val="5630051C"/>
    <w:rsid w:val="56717635"/>
    <w:rsid w:val="57376AD1"/>
    <w:rsid w:val="57812F2D"/>
    <w:rsid w:val="58627B7D"/>
    <w:rsid w:val="59DE4FE1"/>
    <w:rsid w:val="59E035BC"/>
    <w:rsid w:val="5A57120A"/>
    <w:rsid w:val="5F963CEC"/>
    <w:rsid w:val="5FFA68EF"/>
    <w:rsid w:val="60CC64D5"/>
    <w:rsid w:val="60F90953"/>
    <w:rsid w:val="6189659D"/>
    <w:rsid w:val="646F7336"/>
    <w:rsid w:val="64DD6AA9"/>
    <w:rsid w:val="65055521"/>
    <w:rsid w:val="65A5653B"/>
    <w:rsid w:val="689773CF"/>
    <w:rsid w:val="68C54A51"/>
    <w:rsid w:val="6D331844"/>
    <w:rsid w:val="6D60335C"/>
    <w:rsid w:val="6DCA0C8F"/>
    <w:rsid w:val="6F7B35A7"/>
    <w:rsid w:val="6FB53110"/>
    <w:rsid w:val="6FDD48D0"/>
    <w:rsid w:val="71233EF6"/>
    <w:rsid w:val="72364975"/>
    <w:rsid w:val="728F1546"/>
    <w:rsid w:val="73567F3F"/>
    <w:rsid w:val="7639590F"/>
    <w:rsid w:val="76BA1D3C"/>
    <w:rsid w:val="77313B51"/>
    <w:rsid w:val="777F11DD"/>
    <w:rsid w:val="77962809"/>
    <w:rsid w:val="77B1285B"/>
    <w:rsid w:val="795D4D28"/>
    <w:rsid w:val="7AAE609F"/>
    <w:rsid w:val="7B824533"/>
    <w:rsid w:val="7CB80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2.xml><?xml version="1.0" encoding="utf-8"?>
<contractReview xmlns="http://schemas.wps.cn/vas-ai-hub/contract-review">
  <reviewItems>
    <reviewItem>
      <errorID>a95d5aa1-473e-4a42-b8d0-f503e31beacf</errorID>
      <errorWord>街道街道</errorWord>
      <group>L1_Word</group>
      <groupName>字词问题</groupName>
      <ability>L2_Typo</ability>
      <abilityName>字词错误</abilityName>
      <candidateList>
        <item>街道</item>
      </candidateList>
      <explain/>
      <paraID>7685CBFC</paraID>
      <start>75</start>
      <end>77</end>
      <status>modified</status>
      <modifiedWord>街道</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4029a8-e040-4928-b634-9de055e022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602</Words>
  <Characters>701</Characters>
  <Lines>0</Lines>
  <Paragraphs>0</Paragraphs>
  <TotalTime>36</TotalTime>
  <ScaleCrop>false</ScaleCrop>
  <LinksUpToDate>false</LinksUpToDate>
  <CharactersWithSpaces>701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2025-11-11T02:07:00Z</dcterms:created>
  <dc:creator>菠萝Corona</dc:creator>
  <cp:lastModifiedBy>菠萝Corona</cp:lastModifiedBy>
  <cp:lastPrinted>2025-11-11T09:17:00Z</cp:lastPrinted>
  <dcterms:modified xsi:type="dcterms:W3CDTF">2025-11-14T02:26:06Z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B80C477165ED4C2F954E1B9CEB7BAA21_11</vt:lpwstr>
  </property>
  <property fmtid="{D5CDD505-2E9C-101B-9397-08002B2CF9AE}" pid="4" name="KSOTemplateDocerSaveRecord">
    <vt:lpwstr>eyJoZGlkIjoiZmFjMzlhZmUyZjRjZmQ0MzJmNjdjOTNmMWRiNDU0OGEiLCJ1c2VySWQiOiIyNzgyNjkwODIifQ==</vt:lpwstr>
  </property>
</Properties>
</file>