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2" w:type="dxa"/>
        <w:tblLayout w:type="fixed"/>
        <w:tblLook w:val="0000" w:firstRow="0" w:lastRow="0" w:firstColumn="0" w:lastColumn="0" w:noHBand="0" w:noVBand="0"/>
      </w:tblPr>
      <w:tblGrid>
        <w:gridCol w:w="8820"/>
      </w:tblGrid>
      <w:tr w:rsidR="00883C78" w:rsidRPr="00315E21" w14:paraId="37B359E4" w14:textId="77777777" w:rsidTr="000B5E33">
        <w:tc>
          <w:tcPr>
            <w:tcW w:w="8820" w:type="dxa"/>
          </w:tcPr>
          <w:p w14:paraId="4E33E3B4" w14:textId="77777777" w:rsidR="00883C78" w:rsidRPr="00315E21" w:rsidRDefault="00883C78" w:rsidP="000B5E33">
            <w:pPr>
              <w:pStyle w:val="p0"/>
              <w:widowControl w:val="0"/>
              <w:topLinePunct w:val="0"/>
              <w:spacing w:line="240" w:lineRule="auto"/>
              <w:ind w:firstLine="640"/>
              <w:rPr>
                <w:rFonts w:ascii="Times New Roman" w:eastAsia="方正黑体_GBK" w:hAnsi="Times New Roman"/>
                <w:bCs/>
                <w:kern w:val="2"/>
              </w:rPr>
            </w:pPr>
            <w:bookmarkStart w:id="0" w:name="_Toc26355"/>
            <w:bookmarkStart w:id="1" w:name="_Toc32131"/>
          </w:p>
        </w:tc>
      </w:tr>
      <w:tr w:rsidR="00883C78" w:rsidRPr="00315E21" w14:paraId="7FE8D758" w14:textId="77777777" w:rsidTr="000B5E33">
        <w:tc>
          <w:tcPr>
            <w:tcW w:w="8820" w:type="dxa"/>
          </w:tcPr>
          <w:p w14:paraId="768C5013" w14:textId="77777777" w:rsidR="00883C78" w:rsidRPr="00315E21" w:rsidRDefault="00883C78" w:rsidP="000B5E33">
            <w:pPr>
              <w:pStyle w:val="p0"/>
              <w:widowControl w:val="0"/>
              <w:topLinePunct w:val="0"/>
              <w:spacing w:line="240" w:lineRule="auto"/>
              <w:ind w:firstLine="640"/>
              <w:rPr>
                <w:rFonts w:ascii="Times New Roman" w:eastAsia="方正黑体_GBK" w:hAnsi="Times New Roman"/>
                <w:bCs/>
                <w:kern w:val="2"/>
              </w:rPr>
            </w:pPr>
          </w:p>
        </w:tc>
      </w:tr>
      <w:tr w:rsidR="00883C78" w:rsidRPr="00315E21" w14:paraId="12C739CE" w14:textId="77777777" w:rsidTr="000B5E33">
        <w:trPr>
          <w:trHeight w:val="539"/>
        </w:trPr>
        <w:tc>
          <w:tcPr>
            <w:tcW w:w="8820" w:type="dxa"/>
          </w:tcPr>
          <w:p w14:paraId="229A4148" w14:textId="77777777" w:rsidR="00883C78" w:rsidRPr="00315E21" w:rsidRDefault="00883C78" w:rsidP="000B5E33">
            <w:pPr>
              <w:pStyle w:val="p0"/>
              <w:widowControl w:val="0"/>
              <w:topLinePunct w:val="0"/>
              <w:spacing w:line="1300" w:lineRule="exact"/>
              <w:ind w:firstLineChars="0" w:firstLine="0"/>
              <w:jc w:val="distribute"/>
              <w:rPr>
                <w:rFonts w:ascii="Times New Roman" w:eastAsia="方正黑体_GBK" w:hAnsi="Times New Roman"/>
                <w:bCs/>
                <w:kern w:val="2"/>
              </w:rPr>
            </w:pPr>
            <w:r w:rsidRPr="00315E21">
              <w:rPr>
                <w:rFonts w:ascii="Times New Roman" w:eastAsia="方正小标宋_GBK" w:hAnsi="Times New Roman"/>
                <w:b/>
                <w:color w:val="FF0000"/>
                <w:w w:val="47"/>
                <w:sz w:val="120"/>
                <w:szCs w:val="120"/>
              </w:rPr>
              <w:t>南京市浦口区人民政府办公室文件</w:t>
            </w:r>
          </w:p>
        </w:tc>
      </w:tr>
      <w:tr w:rsidR="00883C78" w:rsidRPr="00315E21" w14:paraId="4E1C2296" w14:textId="77777777" w:rsidTr="000B5E33">
        <w:trPr>
          <w:trHeight w:val="539"/>
        </w:trPr>
        <w:tc>
          <w:tcPr>
            <w:tcW w:w="8820" w:type="dxa"/>
          </w:tcPr>
          <w:p w14:paraId="000154BA" w14:textId="77777777" w:rsidR="00883C78" w:rsidRPr="00315E21" w:rsidRDefault="00883C78" w:rsidP="000B5E33">
            <w:pPr>
              <w:pStyle w:val="p0"/>
              <w:widowControl w:val="0"/>
              <w:topLinePunct w:val="0"/>
              <w:spacing w:line="240" w:lineRule="auto"/>
              <w:ind w:firstLine="640"/>
              <w:rPr>
                <w:rFonts w:ascii="Times New Roman" w:eastAsia="方正黑体_GBK" w:hAnsi="Times New Roman"/>
                <w:bCs/>
                <w:kern w:val="2"/>
              </w:rPr>
            </w:pPr>
          </w:p>
        </w:tc>
      </w:tr>
      <w:tr w:rsidR="00883C78" w:rsidRPr="00315E21" w14:paraId="2B364252" w14:textId="77777777" w:rsidTr="000B5E33">
        <w:trPr>
          <w:trHeight w:val="539"/>
        </w:trPr>
        <w:tc>
          <w:tcPr>
            <w:tcW w:w="8820" w:type="dxa"/>
            <w:tcBorders>
              <w:bottom w:val="single" w:sz="18" w:space="0" w:color="FF0000"/>
            </w:tcBorders>
          </w:tcPr>
          <w:p w14:paraId="2867A51E" w14:textId="77777777" w:rsidR="00883C78" w:rsidRPr="00315E21" w:rsidRDefault="00883C78" w:rsidP="000B5E33">
            <w:pPr>
              <w:pStyle w:val="p0"/>
              <w:adjustRightInd w:val="0"/>
              <w:snapToGrid w:val="0"/>
              <w:ind w:firstLineChars="0" w:firstLine="0"/>
              <w:jc w:val="center"/>
              <w:rPr>
                <w:rFonts w:ascii="Times New Roman" w:eastAsia="方正黑体_GBK" w:hAnsi="Times New Roman"/>
                <w:bCs/>
                <w:kern w:val="2"/>
              </w:rPr>
            </w:pPr>
            <w:r w:rsidRPr="00315E21">
              <w:rPr>
                <w:rFonts w:ascii="Times New Roman" w:hAnsi="Times New Roman"/>
                <w:bCs/>
                <w:snapToGrid w:val="0"/>
              </w:rPr>
              <w:t>浦政办发〔</w:t>
            </w:r>
            <w:r w:rsidRPr="00315E21">
              <w:rPr>
                <w:rFonts w:ascii="Times New Roman" w:hAnsi="Times New Roman"/>
                <w:bCs/>
                <w:snapToGrid w:val="0"/>
              </w:rPr>
              <w:t>2021</w:t>
            </w:r>
            <w:r w:rsidRPr="00315E21">
              <w:rPr>
                <w:rFonts w:ascii="Times New Roman" w:hAnsi="Times New Roman"/>
                <w:bCs/>
                <w:snapToGrid w:val="0"/>
              </w:rPr>
              <w:t>〕</w:t>
            </w:r>
            <w:r>
              <w:rPr>
                <w:rFonts w:ascii="Times New Roman" w:hAnsi="Times New Roman" w:hint="eastAsia"/>
                <w:bCs/>
                <w:snapToGrid w:val="0"/>
              </w:rPr>
              <w:t>68</w:t>
            </w:r>
            <w:r w:rsidRPr="00315E21">
              <w:rPr>
                <w:rFonts w:ascii="Times New Roman" w:hAnsi="Times New Roman"/>
                <w:bCs/>
                <w:snapToGrid w:val="0"/>
              </w:rPr>
              <w:t>号</w:t>
            </w:r>
          </w:p>
        </w:tc>
      </w:tr>
      <w:tr w:rsidR="00883C78" w:rsidRPr="00315E21" w14:paraId="67AD0817" w14:textId="77777777" w:rsidTr="000B5E33">
        <w:trPr>
          <w:trHeight w:val="510"/>
        </w:trPr>
        <w:tc>
          <w:tcPr>
            <w:tcW w:w="8820" w:type="dxa"/>
            <w:tcBorders>
              <w:top w:val="single" w:sz="18" w:space="0" w:color="FF0000"/>
            </w:tcBorders>
          </w:tcPr>
          <w:p w14:paraId="5B9B1622" w14:textId="77777777" w:rsidR="00883C78" w:rsidRPr="00315E21" w:rsidRDefault="00883C78" w:rsidP="000B5E33">
            <w:pPr>
              <w:pStyle w:val="p0"/>
              <w:widowControl w:val="0"/>
              <w:topLinePunct w:val="0"/>
              <w:spacing w:line="240" w:lineRule="auto"/>
              <w:ind w:firstLine="640"/>
              <w:rPr>
                <w:rFonts w:ascii="Times New Roman" w:eastAsia="方正黑体_GBK" w:hAnsi="Times New Roman"/>
                <w:bCs/>
                <w:kern w:val="2"/>
              </w:rPr>
            </w:pPr>
          </w:p>
        </w:tc>
      </w:tr>
    </w:tbl>
    <w:p w14:paraId="741C5037" w14:textId="77777777" w:rsidR="00883C78" w:rsidRDefault="00883C78" w:rsidP="00883C78">
      <w:pPr>
        <w:adjustRightInd w:val="0"/>
        <w:snapToGrid w:val="0"/>
        <w:ind w:firstLineChars="0" w:firstLine="0"/>
        <w:jc w:val="center"/>
        <w:rPr>
          <w:rFonts w:eastAsia="方正小标宋_GBK"/>
          <w:sz w:val="44"/>
          <w:szCs w:val="44"/>
        </w:rPr>
      </w:pPr>
    </w:p>
    <w:p w14:paraId="7D3E4377" w14:textId="77777777" w:rsidR="00883C78" w:rsidRPr="00315E21" w:rsidRDefault="00883C78" w:rsidP="00883C78">
      <w:pPr>
        <w:adjustRightInd w:val="0"/>
        <w:snapToGrid w:val="0"/>
        <w:ind w:firstLineChars="0" w:firstLine="0"/>
        <w:jc w:val="center"/>
        <w:rPr>
          <w:rFonts w:eastAsia="方正小标宋_GBK"/>
          <w:sz w:val="44"/>
          <w:szCs w:val="44"/>
        </w:rPr>
      </w:pPr>
      <w:r w:rsidRPr="00315E21">
        <w:rPr>
          <w:rFonts w:eastAsia="方正小标宋_GBK"/>
          <w:sz w:val="44"/>
          <w:szCs w:val="44"/>
        </w:rPr>
        <w:t>区政府办公室关于印发浦口区城市管理</w:t>
      </w:r>
    </w:p>
    <w:p w14:paraId="58AF253D" w14:textId="77777777" w:rsidR="00883C78" w:rsidRPr="00315E21" w:rsidRDefault="00883C78" w:rsidP="00883C78">
      <w:pPr>
        <w:adjustRightInd w:val="0"/>
        <w:snapToGrid w:val="0"/>
        <w:ind w:firstLineChars="0" w:firstLine="0"/>
        <w:jc w:val="center"/>
        <w:rPr>
          <w:rFonts w:eastAsia="方正小标宋_GBK"/>
          <w:sz w:val="44"/>
          <w:szCs w:val="44"/>
        </w:rPr>
      </w:pPr>
      <w:r w:rsidRPr="00315E21">
        <w:rPr>
          <w:rFonts w:eastAsia="方正小标宋_GBK"/>
          <w:sz w:val="44"/>
          <w:szCs w:val="44"/>
        </w:rPr>
        <w:t>“</w:t>
      </w:r>
      <w:r w:rsidRPr="00315E21">
        <w:rPr>
          <w:rFonts w:eastAsia="方正小标宋_GBK"/>
          <w:sz w:val="44"/>
          <w:szCs w:val="44"/>
        </w:rPr>
        <w:t>十四五</w:t>
      </w:r>
      <w:r w:rsidRPr="00315E21">
        <w:rPr>
          <w:rFonts w:eastAsia="方正小标宋_GBK"/>
          <w:sz w:val="44"/>
          <w:szCs w:val="44"/>
        </w:rPr>
        <w:t>”</w:t>
      </w:r>
      <w:r w:rsidRPr="00315E21">
        <w:rPr>
          <w:rFonts w:eastAsia="方正小标宋_GBK"/>
          <w:sz w:val="44"/>
          <w:szCs w:val="44"/>
        </w:rPr>
        <w:t>规划的通知</w:t>
      </w:r>
    </w:p>
    <w:p w14:paraId="52347C7C" w14:textId="77777777" w:rsidR="00883C78" w:rsidRPr="00315E21" w:rsidRDefault="00883C78" w:rsidP="00883C78">
      <w:pPr>
        <w:pStyle w:val="p0"/>
        <w:widowControl w:val="0"/>
        <w:topLinePunct w:val="0"/>
        <w:spacing w:line="240" w:lineRule="auto"/>
        <w:ind w:firstLine="640"/>
        <w:jc w:val="center"/>
        <w:rPr>
          <w:rFonts w:ascii="Times New Roman" w:hAnsi="Times New Roman"/>
          <w:bCs/>
          <w:kern w:val="2"/>
        </w:rPr>
      </w:pPr>
    </w:p>
    <w:p w14:paraId="42988D65" w14:textId="77777777" w:rsidR="00883C78" w:rsidRPr="00315E21" w:rsidRDefault="00883C78" w:rsidP="00883C78">
      <w:pPr>
        <w:pStyle w:val="p0"/>
        <w:widowControl w:val="0"/>
        <w:topLinePunct w:val="0"/>
        <w:adjustRightInd w:val="0"/>
        <w:snapToGrid w:val="0"/>
        <w:spacing w:line="560" w:lineRule="exact"/>
        <w:ind w:firstLineChars="0" w:firstLine="0"/>
        <w:rPr>
          <w:rFonts w:ascii="Times New Roman" w:hAnsi="Times New Roman"/>
          <w:bCs/>
          <w:kern w:val="2"/>
        </w:rPr>
      </w:pPr>
      <w:r w:rsidRPr="00315E21">
        <w:rPr>
          <w:rFonts w:ascii="Times New Roman" w:hAnsi="Times New Roman"/>
          <w:bCs/>
          <w:kern w:val="2"/>
        </w:rPr>
        <w:t>各街道办事处，区府各委办局，区各直属单位：</w:t>
      </w:r>
    </w:p>
    <w:p w14:paraId="71752831" w14:textId="77777777" w:rsidR="00883C78" w:rsidRPr="00315E21" w:rsidRDefault="00883C78" w:rsidP="00883C78">
      <w:pPr>
        <w:pStyle w:val="p0"/>
        <w:widowControl w:val="0"/>
        <w:topLinePunct w:val="0"/>
        <w:adjustRightInd w:val="0"/>
        <w:snapToGrid w:val="0"/>
        <w:spacing w:line="560" w:lineRule="exact"/>
        <w:ind w:firstLine="640"/>
        <w:rPr>
          <w:rFonts w:ascii="Times New Roman" w:hAnsi="Times New Roman"/>
          <w:bCs/>
          <w:kern w:val="2"/>
        </w:rPr>
      </w:pPr>
      <w:r w:rsidRPr="00315E21">
        <w:rPr>
          <w:rFonts w:ascii="Times New Roman" w:hAnsi="Times New Roman"/>
          <w:bCs/>
          <w:kern w:val="2"/>
        </w:rPr>
        <w:t>《浦口区城市管理</w:t>
      </w:r>
      <w:r w:rsidRPr="00315E21">
        <w:rPr>
          <w:rFonts w:ascii="Times New Roman" w:hAnsi="Times New Roman"/>
          <w:bCs/>
          <w:kern w:val="2"/>
        </w:rPr>
        <w:t>“</w:t>
      </w:r>
      <w:r w:rsidRPr="00315E21">
        <w:rPr>
          <w:rFonts w:ascii="Times New Roman" w:hAnsi="Times New Roman"/>
          <w:bCs/>
          <w:kern w:val="2"/>
        </w:rPr>
        <w:t>十四五</w:t>
      </w:r>
      <w:r w:rsidRPr="00315E21">
        <w:rPr>
          <w:rFonts w:ascii="Times New Roman" w:hAnsi="Times New Roman"/>
          <w:bCs/>
          <w:kern w:val="2"/>
        </w:rPr>
        <w:t>”</w:t>
      </w:r>
      <w:r w:rsidRPr="00315E21">
        <w:rPr>
          <w:rFonts w:ascii="Times New Roman" w:hAnsi="Times New Roman"/>
          <w:bCs/>
          <w:kern w:val="2"/>
        </w:rPr>
        <w:t>规划》已经区政府同意，现印发给你们，请认真贯彻执行。</w:t>
      </w:r>
    </w:p>
    <w:p w14:paraId="3693CB19" w14:textId="77777777" w:rsidR="00883C78" w:rsidRPr="00315E21" w:rsidRDefault="00883C78" w:rsidP="00883C78">
      <w:pPr>
        <w:pStyle w:val="p0"/>
        <w:widowControl w:val="0"/>
        <w:topLinePunct w:val="0"/>
        <w:adjustRightInd w:val="0"/>
        <w:snapToGrid w:val="0"/>
        <w:spacing w:line="560" w:lineRule="exact"/>
        <w:ind w:firstLine="640"/>
        <w:rPr>
          <w:rFonts w:ascii="Times New Roman" w:hAnsi="Times New Roman"/>
          <w:bCs/>
          <w:kern w:val="2"/>
        </w:rPr>
      </w:pPr>
    </w:p>
    <w:p w14:paraId="5EE35C1E" w14:textId="77777777" w:rsidR="00883C78" w:rsidRPr="00315E21" w:rsidRDefault="00883C78" w:rsidP="00883C78">
      <w:pPr>
        <w:pStyle w:val="p0"/>
        <w:widowControl w:val="0"/>
        <w:topLinePunct w:val="0"/>
        <w:spacing w:line="240" w:lineRule="auto"/>
        <w:ind w:firstLine="640"/>
        <w:rPr>
          <w:rFonts w:ascii="Times New Roman" w:hAnsi="Times New Roman"/>
          <w:bCs/>
          <w:kern w:val="2"/>
        </w:rPr>
      </w:pPr>
    </w:p>
    <w:p w14:paraId="5351C32A" w14:textId="77777777" w:rsidR="00883C78" w:rsidRPr="00315E21" w:rsidRDefault="00883C78" w:rsidP="00883C78">
      <w:pPr>
        <w:pStyle w:val="p0"/>
        <w:widowControl w:val="0"/>
        <w:topLinePunct w:val="0"/>
        <w:spacing w:line="240" w:lineRule="auto"/>
        <w:ind w:firstLine="640"/>
        <w:jc w:val="left"/>
        <w:rPr>
          <w:rFonts w:ascii="Times New Roman" w:hAnsi="Times New Roman"/>
          <w:bCs/>
          <w:kern w:val="2"/>
        </w:rPr>
      </w:pPr>
    </w:p>
    <w:p w14:paraId="02B8FB0D" w14:textId="77777777" w:rsidR="00883C78" w:rsidRPr="00315E21" w:rsidRDefault="00883C78" w:rsidP="00883C78">
      <w:pPr>
        <w:pStyle w:val="p0"/>
        <w:widowControl w:val="0"/>
        <w:wordWrap w:val="0"/>
        <w:topLinePunct w:val="0"/>
        <w:adjustRightInd w:val="0"/>
        <w:snapToGrid w:val="0"/>
        <w:spacing w:line="560" w:lineRule="exact"/>
        <w:ind w:rightChars="100" w:right="320" w:firstLine="640"/>
        <w:jc w:val="right"/>
        <w:rPr>
          <w:rFonts w:ascii="Times New Roman" w:hAnsi="Times New Roman"/>
          <w:bCs/>
          <w:kern w:val="2"/>
        </w:rPr>
      </w:pPr>
      <w:r w:rsidRPr="00315E21">
        <w:rPr>
          <w:rFonts w:ascii="Times New Roman" w:hAnsi="Times New Roman"/>
          <w:bCs/>
          <w:kern w:val="2"/>
        </w:rPr>
        <w:t>南京市浦口区人民政府办公室</w:t>
      </w:r>
    </w:p>
    <w:p w14:paraId="0D83DE91" w14:textId="77777777" w:rsidR="00883C78" w:rsidRPr="00315E21" w:rsidRDefault="00883C78" w:rsidP="00883C78">
      <w:pPr>
        <w:pStyle w:val="p0"/>
        <w:widowControl w:val="0"/>
        <w:wordWrap w:val="0"/>
        <w:topLinePunct w:val="0"/>
        <w:adjustRightInd w:val="0"/>
        <w:snapToGrid w:val="0"/>
        <w:spacing w:line="560" w:lineRule="exact"/>
        <w:ind w:rightChars="400" w:right="1280" w:firstLine="640"/>
        <w:jc w:val="right"/>
        <w:rPr>
          <w:rFonts w:ascii="Times New Roman" w:hAnsi="Times New Roman"/>
          <w:bCs/>
          <w:kern w:val="2"/>
        </w:rPr>
      </w:pPr>
      <w:r w:rsidRPr="00315E21">
        <w:rPr>
          <w:rFonts w:ascii="Times New Roman" w:hAnsi="Times New Roman"/>
          <w:bCs/>
          <w:kern w:val="2"/>
        </w:rPr>
        <w:t>2021</w:t>
      </w:r>
      <w:r w:rsidRPr="00315E21">
        <w:rPr>
          <w:rFonts w:ascii="Times New Roman" w:hAnsi="Times New Roman"/>
          <w:bCs/>
          <w:kern w:val="2"/>
        </w:rPr>
        <w:t>年</w:t>
      </w:r>
      <w:r w:rsidRPr="00315E21">
        <w:rPr>
          <w:rFonts w:ascii="Times New Roman" w:hAnsi="Times New Roman"/>
          <w:bCs/>
          <w:kern w:val="2"/>
        </w:rPr>
        <w:t>12</w:t>
      </w:r>
      <w:r w:rsidRPr="00315E21">
        <w:rPr>
          <w:rFonts w:ascii="Times New Roman" w:hAnsi="Times New Roman"/>
          <w:bCs/>
          <w:kern w:val="2"/>
        </w:rPr>
        <w:t>月</w:t>
      </w:r>
      <w:r>
        <w:rPr>
          <w:rFonts w:ascii="Times New Roman" w:hAnsi="Times New Roman" w:hint="eastAsia"/>
          <w:bCs/>
          <w:kern w:val="2"/>
        </w:rPr>
        <w:t>31</w:t>
      </w:r>
      <w:r w:rsidRPr="00315E21">
        <w:rPr>
          <w:rFonts w:ascii="Times New Roman" w:hAnsi="Times New Roman"/>
          <w:bCs/>
          <w:kern w:val="2"/>
        </w:rPr>
        <w:t>日</w:t>
      </w:r>
    </w:p>
    <w:p w14:paraId="16FE270A" w14:textId="77777777" w:rsidR="00CB1BE2" w:rsidRDefault="00CB1BE2" w:rsidP="00CB1BE2">
      <w:pPr>
        <w:spacing w:beforeLines="50" w:before="217" w:afterLines="50" w:after="217"/>
        <w:ind w:firstLineChars="0" w:firstLine="0"/>
        <w:rPr>
          <w:bCs/>
        </w:rPr>
      </w:pPr>
    </w:p>
    <w:p w14:paraId="2F2C6441" w14:textId="77777777" w:rsidR="00883C78" w:rsidRPr="00315E21" w:rsidRDefault="00883C78" w:rsidP="00CB1BE2">
      <w:pPr>
        <w:spacing w:beforeLines="50" w:before="217" w:afterLines="50" w:after="217"/>
        <w:ind w:firstLineChars="0" w:firstLine="0"/>
        <w:rPr>
          <w:rFonts w:eastAsia="方正黑体_GBK"/>
          <w:color w:val="000000"/>
          <w:sz w:val="44"/>
          <w:szCs w:val="40"/>
        </w:rPr>
        <w:sectPr w:rsidR="00883C78" w:rsidRPr="00315E21">
          <w:headerReference w:type="even" r:id="rId7"/>
          <w:headerReference w:type="default" r:id="rId8"/>
          <w:footerReference w:type="even" r:id="rId9"/>
          <w:footerReference w:type="default" r:id="rId10"/>
          <w:headerReference w:type="first" r:id="rId11"/>
          <w:footerReference w:type="first" r:id="rId12"/>
          <w:pgSz w:w="11906" w:h="16838"/>
          <w:pgMar w:top="1440" w:right="1803" w:bottom="1440" w:left="1803" w:header="851" w:footer="964" w:gutter="0"/>
          <w:pgNumType w:start="1"/>
          <w:cols w:space="720"/>
          <w:docGrid w:type="lines" w:linePitch="435"/>
        </w:sectPr>
      </w:pPr>
      <w:r w:rsidRPr="00315E21">
        <w:rPr>
          <w:bCs/>
        </w:rPr>
        <w:t>（此件公开发布）</w:t>
      </w:r>
    </w:p>
    <w:p w14:paraId="550EDF3D" w14:textId="77777777" w:rsidR="00883C78" w:rsidRPr="00315E21" w:rsidRDefault="00883C78" w:rsidP="00883C78">
      <w:pPr>
        <w:ind w:firstLineChars="0" w:firstLine="0"/>
        <w:jc w:val="center"/>
        <w:rPr>
          <w:rFonts w:eastAsia="方正小标宋_GBK"/>
          <w:color w:val="000000"/>
          <w:sz w:val="44"/>
          <w:szCs w:val="40"/>
        </w:rPr>
      </w:pPr>
      <w:r w:rsidRPr="00315E21">
        <w:rPr>
          <w:rFonts w:eastAsia="方正小标宋_GBK"/>
          <w:color w:val="000000"/>
          <w:sz w:val="44"/>
          <w:szCs w:val="40"/>
        </w:rPr>
        <w:lastRenderedPageBreak/>
        <w:t>浦口区城市管理</w:t>
      </w:r>
      <w:r w:rsidRPr="00315E21">
        <w:rPr>
          <w:rFonts w:eastAsia="方正小标宋_GBK"/>
          <w:color w:val="000000"/>
          <w:sz w:val="44"/>
          <w:szCs w:val="40"/>
        </w:rPr>
        <w:t>“</w:t>
      </w:r>
      <w:r w:rsidRPr="00315E21">
        <w:rPr>
          <w:rFonts w:eastAsia="方正小标宋_GBK"/>
          <w:color w:val="000000"/>
          <w:sz w:val="44"/>
          <w:szCs w:val="40"/>
        </w:rPr>
        <w:t>十四五</w:t>
      </w:r>
      <w:r w:rsidRPr="00315E21">
        <w:rPr>
          <w:rFonts w:eastAsia="方正小标宋_GBK"/>
          <w:color w:val="000000"/>
          <w:sz w:val="44"/>
          <w:szCs w:val="40"/>
        </w:rPr>
        <w:t>”</w:t>
      </w:r>
      <w:r w:rsidRPr="00315E21">
        <w:rPr>
          <w:rFonts w:eastAsia="方正小标宋_GBK"/>
          <w:color w:val="000000"/>
          <w:sz w:val="44"/>
          <w:szCs w:val="40"/>
        </w:rPr>
        <w:t>规划</w:t>
      </w:r>
      <w:bookmarkEnd w:id="0"/>
      <w:bookmarkEnd w:id="1"/>
    </w:p>
    <w:p w14:paraId="369707E5" w14:textId="77777777" w:rsidR="00883C78" w:rsidRPr="00315E21" w:rsidRDefault="00883C78" w:rsidP="00883C78">
      <w:pPr>
        <w:pStyle w:val="21"/>
        <w:ind w:left="640" w:firstLine="640"/>
      </w:pPr>
    </w:p>
    <w:p w14:paraId="5B16A2C6" w14:textId="77777777" w:rsidR="00883C78" w:rsidRPr="003440D7" w:rsidRDefault="00883C78" w:rsidP="00883C78">
      <w:pPr>
        <w:ind w:firstLineChars="0" w:firstLine="0"/>
        <w:jc w:val="center"/>
        <w:rPr>
          <w:rFonts w:eastAsia="方正黑体_GBK"/>
          <w:color w:val="000000"/>
          <w:kern w:val="44"/>
          <w:szCs w:val="32"/>
        </w:rPr>
      </w:pPr>
      <w:r w:rsidRPr="003440D7">
        <w:rPr>
          <w:rFonts w:eastAsia="方正黑体_GBK"/>
          <w:color w:val="000000"/>
          <w:kern w:val="44"/>
          <w:szCs w:val="32"/>
        </w:rPr>
        <w:t>前</w:t>
      </w:r>
      <w:r w:rsidRPr="003440D7">
        <w:rPr>
          <w:rFonts w:eastAsia="方正黑体_GBK"/>
          <w:color w:val="000000"/>
          <w:kern w:val="44"/>
          <w:szCs w:val="32"/>
        </w:rPr>
        <w:t xml:space="preserve">   </w:t>
      </w:r>
      <w:r w:rsidRPr="003440D7">
        <w:rPr>
          <w:rFonts w:eastAsia="方正黑体_GBK"/>
          <w:color w:val="000000"/>
          <w:kern w:val="44"/>
          <w:szCs w:val="32"/>
        </w:rPr>
        <w:t>言</w:t>
      </w:r>
    </w:p>
    <w:p w14:paraId="0E6F63D1" w14:textId="77777777" w:rsidR="00883C78" w:rsidRPr="003440D7" w:rsidRDefault="00883C78" w:rsidP="00883C78">
      <w:pPr>
        <w:ind w:firstLine="640"/>
        <w:rPr>
          <w:rFonts w:eastAsia="方正仿宋_GBK"/>
          <w:color w:val="000000"/>
          <w:szCs w:val="32"/>
        </w:rPr>
      </w:pPr>
      <w:r w:rsidRPr="003440D7">
        <w:rPr>
          <w:rFonts w:eastAsia="方正仿宋_GBK"/>
          <w:color w:val="000000"/>
          <w:szCs w:val="32"/>
        </w:rPr>
        <w:t>“</w:t>
      </w:r>
      <w:r w:rsidRPr="003440D7">
        <w:rPr>
          <w:rFonts w:eastAsia="方正仿宋_GBK"/>
          <w:color w:val="000000"/>
          <w:szCs w:val="32"/>
        </w:rPr>
        <w:t>十四五</w:t>
      </w:r>
      <w:r w:rsidRPr="003440D7">
        <w:rPr>
          <w:rFonts w:eastAsia="方正仿宋_GBK"/>
          <w:color w:val="000000"/>
          <w:szCs w:val="32"/>
        </w:rPr>
        <w:t>”</w:t>
      </w:r>
      <w:r w:rsidRPr="003440D7">
        <w:rPr>
          <w:rFonts w:eastAsia="方正仿宋_GBK"/>
          <w:color w:val="000000"/>
          <w:szCs w:val="32"/>
        </w:rPr>
        <w:t>时期（</w:t>
      </w:r>
      <w:r w:rsidRPr="003440D7">
        <w:rPr>
          <w:rFonts w:eastAsia="方正仿宋_GBK"/>
          <w:color w:val="000000"/>
          <w:szCs w:val="32"/>
        </w:rPr>
        <w:t>2021—2025</w:t>
      </w:r>
      <w:r w:rsidRPr="003440D7">
        <w:rPr>
          <w:rFonts w:eastAsia="方正仿宋_GBK"/>
          <w:color w:val="000000"/>
          <w:szCs w:val="32"/>
        </w:rPr>
        <w:t>年），是我国由全面建成小康社会向基本实现社会主义现代化迈进的关键时期，是南京市坚持</w:t>
      </w:r>
      <w:r w:rsidRPr="003440D7">
        <w:rPr>
          <w:rFonts w:eastAsia="方正仿宋_GBK"/>
          <w:color w:val="000000"/>
          <w:szCs w:val="32"/>
        </w:rPr>
        <w:t>“</w:t>
      </w:r>
      <w:r w:rsidRPr="003440D7">
        <w:rPr>
          <w:rFonts w:eastAsia="方正仿宋_GBK"/>
          <w:color w:val="000000"/>
          <w:szCs w:val="32"/>
        </w:rPr>
        <w:t>世界眼光、一流标准、南京特色</w:t>
      </w:r>
      <w:r w:rsidRPr="003440D7">
        <w:rPr>
          <w:rFonts w:eastAsia="方正仿宋_GBK"/>
          <w:color w:val="000000"/>
          <w:szCs w:val="32"/>
        </w:rPr>
        <w:t>”</w:t>
      </w:r>
      <w:r w:rsidRPr="003440D7">
        <w:rPr>
          <w:rFonts w:eastAsia="方正仿宋_GBK"/>
          <w:color w:val="000000"/>
          <w:szCs w:val="32"/>
        </w:rPr>
        <w:t>，</w:t>
      </w:r>
      <w:r w:rsidRPr="003440D7">
        <w:rPr>
          <w:color w:val="000000"/>
          <w:szCs w:val="32"/>
        </w:rPr>
        <w:t>打造</w:t>
      </w:r>
      <w:r w:rsidRPr="003440D7">
        <w:rPr>
          <w:color w:val="000000"/>
          <w:szCs w:val="32"/>
        </w:rPr>
        <w:t>“</w:t>
      </w:r>
      <w:r w:rsidRPr="003440D7">
        <w:rPr>
          <w:color w:val="000000"/>
          <w:szCs w:val="32"/>
        </w:rPr>
        <w:t>现代化典范城市</w:t>
      </w:r>
      <w:r w:rsidRPr="003440D7">
        <w:rPr>
          <w:color w:val="000000"/>
          <w:szCs w:val="32"/>
        </w:rPr>
        <w:t>”</w:t>
      </w:r>
      <w:proofErr w:type="gramStart"/>
      <w:r w:rsidRPr="003440D7">
        <w:rPr>
          <w:color w:val="000000"/>
          <w:szCs w:val="32"/>
        </w:rPr>
        <w:t>宏伟愿景</w:t>
      </w:r>
      <w:proofErr w:type="gramEnd"/>
      <w:r w:rsidRPr="003440D7">
        <w:rPr>
          <w:color w:val="000000"/>
          <w:szCs w:val="32"/>
        </w:rPr>
        <w:t>的关键时期，也是浦口区以</w:t>
      </w:r>
      <w:r w:rsidRPr="003440D7">
        <w:rPr>
          <w:color w:val="000000"/>
          <w:szCs w:val="32"/>
        </w:rPr>
        <w:t>“</w:t>
      </w:r>
      <w:r w:rsidRPr="003440D7">
        <w:rPr>
          <w:color w:val="000000"/>
          <w:szCs w:val="32"/>
        </w:rPr>
        <w:t>现代化新浦口</w:t>
      </w:r>
      <w:r w:rsidRPr="003440D7">
        <w:rPr>
          <w:color w:val="000000"/>
          <w:szCs w:val="32"/>
        </w:rPr>
        <w:t>”</w:t>
      </w:r>
      <w:r w:rsidRPr="003440D7">
        <w:rPr>
          <w:color w:val="000000"/>
          <w:szCs w:val="32"/>
        </w:rPr>
        <w:t>战略定位为引领，</w:t>
      </w:r>
      <w:r w:rsidRPr="003440D7">
        <w:rPr>
          <w:rFonts w:eastAsia="方正仿宋_GBK"/>
          <w:color w:val="000000"/>
          <w:szCs w:val="32"/>
        </w:rPr>
        <w:t>以</w:t>
      </w:r>
      <w:r w:rsidRPr="003440D7">
        <w:rPr>
          <w:rFonts w:eastAsia="方正仿宋_GBK"/>
          <w:color w:val="000000"/>
          <w:szCs w:val="32"/>
        </w:rPr>
        <w:t>“</w:t>
      </w:r>
      <w:r w:rsidRPr="003440D7">
        <w:rPr>
          <w:rFonts w:eastAsia="方正仿宋_GBK"/>
          <w:color w:val="000000"/>
          <w:szCs w:val="32"/>
        </w:rPr>
        <w:t>都市圈最美花园</w:t>
      </w:r>
      <w:r w:rsidRPr="003440D7">
        <w:rPr>
          <w:rFonts w:eastAsia="方正仿宋_GBK"/>
          <w:color w:val="000000"/>
          <w:szCs w:val="32"/>
        </w:rPr>
        <w:t>”</w:t>
      </w:r>
      <w:proofErr w:type="gramStart"/>
      <w:r w:rsidRPr="003440D7">
        <w:rPr>
          <w:rFonts w:eastAsia="方正仿宋_GBK"/>
          <w:color w:val="000000"/>
          <w:szCs w:val="32"/>
        </w:rPr>
        <w:t>目标愿景为</w:t>
      </w:r>
      <w:proofErr w:type="gramEnd"/>
      <w:r w:rsidRPr="003440D7">
        <w:rPr>
          <w:rFonts w:eastAsia="方正仿宋_GBK"/>
          <w:color w:val="000000"/>
          <w:szCs w:val="32"/>
        </w:rPr>
        <w:t>指南，实现转型跨越发展的关键时期。为进一步提升浦口城市管理水平，提升城市品质，增进市民福祉，</w:t>
      </w:r>
      <w:proofErr w:type="gramStart"/>
      <w:r w:rsidRPr="003440D7">
        <w:rPr>
          <w:rFonts w:eastAsia="方正仿宋_GBK"/>
          <w:color w:val="000000"/>
          <w:szCs w:val="32"/>
        </w:rPr>
        <w:t>践行</w:t>
      </w:r>
      <w:proofErr w:type="gramEnd"/>
      <w:r w:rsidRPr="003440D7">
        <w:rPr>
          <w:rFonts w:eastAsia="方正仿宋_GBK"/>
          <w:color w:val="000000"/>
          <w:szCs w:val="32"/>
        </w:rPr>
        <w:t>“</w:t>
      </w:r>
      <w:r w:rsidRPr="003440D7">
        <w:rPr>
          <w:rFonts w:eastAsia="方正仿宋_GBK"/>
          <w:color w:val="000000"/>
          <w:szCs w:val="32"/>
        </w:rPr>
        <w:t>人民城市为人民</w:t>
      </w:r>
      <w:r w:rsidRPr="003440D7">
        <w:rPr>
          <w:rFonts w:eastAsia="方正仿宋_GBK"/>
          <w:color w:val="000000"/>
          <w:szCs w:val="32"/>
        </w:rPr>
        <w:t>”</w:t>
      </w:r>
      <w:r w:rsidRPr="003440D7">
        <w:rPr>
          <w:rFonts w:eastAsia="方正仿宋_GBK"/>
          <w:color w:val="000000"/>
          <w:szCs w:val="32"/>
        </w:rPr>
        <w:t>的发展思想，助力南京创建全国文明典范城市，制定本规划。</w:t>
      </w:r>
    </w:p>
    <w:p w14:paraId="62551341" w14:textId="77777777" w:rsidR="00883C78" w:rsidRPr="003440D7" w:rsidRDefault="00883C78" w:rsidP="00883C78">
      <w:pPr>
        <w:pStyle w:val="21"/>
        <w:ind w:leftChars="0" w:left="0" w:firstLineChars="0" w:firstLine="0"/>
        <w:rPr>
          <w:szCs w:val="32"/>
        </w:rPr>
      </w:pPr>
    </w:p>
    <w:p w14:paraId="74D085A4" w14:textId="77777777" w:rsidR="00883C78" w:rsidRPr="003440D7" w:rsidRDefault="00883C78" w:rsidP="00883C78">
      <w:pPr>
        <w:pStyle w:val="1"/>
        <w:spacing w:beforeLines="0" w:afterLines="0"/>
        <w:ind w:left="0"/>
        <w:rPr>
          <w:rFonts w:ascii="Times New Roman" w:eastAsia="方正黑体_GBK" w:hAnsi="Times New Roman"/>
          <w:b w:val="0"/>
          <w:bCs w:val="0"/>
          <w:sz w:val="32"/>
          <w:szCs w:val="32"/>
        </w:rPr>
      </w:pPr>
      <w:bookmarkStart w:id="2" w:name="_Toc77590841"/>
      <w:r w:rsidRPr="003440D7">
        <w:rPr>
          <w:rFonts w:ascii="Times New Roman" w:eastAsia="方正黑体_GBK" w:hAnsi="Times New Roman"/>
          <w:b w:val="0"/>
          <w:bCs w:val="0"/>
          <w:sz w:val="32"/>
          <w:szCs w:val="32"/>
        </w:rPr>
        <w:t>第一章</w:t>
      </w:r>
      <w:r w:rsidRPr="003440D7">
        <w:rPr>
          <w:rFonts w:ascii="Times New Roman" w:eastAsia="方正黑体_GBK" w:hAnsi="Times New Roman"/>
          <w:b w:val="0"/>
          <w:bCs w:val="0"/>
          <w:sz w:val="32"/>
          <w:szCs w:val="32"/>
        </w:rPr>
        <w:t xml:space="preserve"> </w:t>
      </w:r>
      <w:r>
        <w:rPr>
          <w:rFonts w:ascii="Times New Roman" w:eastAsia="方正黑体_GBK" w:hAnsi="Times New Roman" w:hint="eastAsia"/>
          <w:b w:val="0"/>
          <w:bCs w:val="0"/>
          <w:sz w:val="32"/>
          <w:szCs w:val="32"/>
        </w:rPr>
        <w:t xml:space="preserve"> </w:t>
      </w:r>
      <w:r w:rsidRPr="003440D7">
        <w:rPr>
          <w:rFonts w:ascii="Times New Roman" w:eastAsia="方正黑体_GBK" w:hAnsi="Times New Roman"/>
          <w:b w:val="0"/>
          <w:bCs w:val="0"/>
          <w:sz w:val="32"/>
          <w:szCs w:val="32"/>
        </w:rPr>
        <w:t>发展环境</w:t>
      </w:r>
      <w:bookmarkStart w:id="3" w:name="_Toc77590842"/>
      <w:bookmarkEnd w:id="2"/>
    </w:p>
    <w:p w14:paraId="7EA3ED65" w14:textId="77777777" w:rsidR="00883C78" w:rsidRPr="003440D7" w:rsidRDefault="00883C78" w:rsidP="00883C78">
      <w:pPr>
        <w:pStyle w:val="1"/>
        <w:spacing w:beforeLines="0" w:afterLines="0"/>
        <w:ind w:left="0" w:firstLineChars="200" w:firstLine="640"/>
        <w:jc w:val="both"/>
        <w:rPr>
          <w:rFonts w:ascii="Times New Roman" w:hAnsi="Times New Roman"/>
          <w:b w:val="0"/>
          <w:bCs w:val="0"/>
          <w:sz w:val="32"/>
          <w:szCs w:val="32"/>
        </w:rPr>
      </w:pPr>
      <w:r w:rsidRPr="003440D7">
        <w:rPr>
          <w:rFonts w:ascii="Times New Roman" w:eastAsia="方正黑体_GBK" w:hAnsi="Times New Roman"/>
          <w:b w:val="0"/>
          <w:bCs w:val="0"/>
          <w:sz w:val="32"/>
          <w:szCs w:val="32"/>
        </w:rPr>
        <w:t>一、</w:t>
      </w:r>
      <w:r w:rsidRPr="003440D7">
        <w:rPr>
          <w:rFonts w:ascii="Times New Roman" w:eastAsia="方正黑体_GBK" w:hAnsi="Times New Roman"/>
          <w:b w:val="0"/>
          <w:bCs w:val="0"/>
          <w:sz w:val="32"/>
          <w:szCs w:val="32"/>
        </w:rPr>
        <w:t>“</w:t>
      </w:r>
      <w:r w:rsidRPr="003440D7">
        <w:rPr>
          <w:rFonts w:ascii="Times New Roman" w:eastAsia="方正黑体_GBK" w:hAnsi="Times New Roman"/>
          <w:b w:val="0"/>
          <w:bCs w:val="0"/>
          <w:sz w:val="32"/>
          <w:szCs w:val="32"/>
        </w:rPr>
        <w:t>十三五</w:t>
      </w:r>
      <w:r w:rsidRPr="003440D7">
        <w:rPr>
          <w:rFonts w:ascii="Times New Roman" w:eastAsia="方正黑体_GBK" w:hAnsi="Times New Roman"/>
          <w:b w:val="0"/>
          <w:bCs w:val="0"/>
          <w:sz w:val="32"/>
          <w:szCs w:val="32"/>
        </w:rPr>
        <w:t>”</w:t>
      </w:r>
      <w:r w:rsidRPr="003440D7">
        <w:rPr>
          <w:rFonts w:ascii="Times New Roman" w:eastAsia="方正黑体_GBK" w:hAnsi="Times New Roman"/>
          <w:b w:val="0"/>
          <w:bCs w:val="0"/>
          <w:sz w:val="32"/>
          <w:szCs w:val="32"/>
        </w:rPr>
        <w:t>城市管理发展回顾与评价</w:t>
      </w:r>
      <w:bookmarkEnd w:id="3"/>
    </w:p>
    <w:p w14:paraId="71D72F9A" w14:textId="77777777" w:rsidR="00883C78" w:rsidRPr="003440D7" w:rsidRDefault="00883C78" w:rsidP="00883C78">
      <w:pPr>
        <w:ind w:firstLine="640"/>
        <w:rPr>
          <w:rFonts w:eastAsia="方正仿宋_GBK"/>
          <w:color w:val="000000"/>
          <w:szCs w:val="32"/>
        </w:rPr>
      </w:pPr>
      <w:r w:rsidRPr="003440D7">
        <w:rPr>
          <w:rFonts w:eastAsia="方正仿宋_GBK"/>
          <w:color w:val="000000"/>
          <w:szCs w:val="32"/>
        </w:rPr>
        <w:t>“</w:t>
      </w:r>
      <w:r w:rsidRPr="003440D7">
        <w:rPr>
          <w:rFonts w:eastAsia="方正仿宋_GBK"/>
          <w:color w:val="000000"/>
          <w:szCs w:val="32"/>
        </w:rPr>
        <w:t>十三五</w:t>
      </w:r>
      <w:r w:rsidRPr="003440D7">
        <w:rPr>
          <w:rFonts w:eastAsia="方正仿宋_GBK"/>
          <w:color w:val="000000"/>
          <w:szCs w:val="32"/>
        </w:rPr>
        <w:t>”</w:t>
      </w:r>
      <w:r w:rsidRPr="003440D7">
        <w:rPr>
          <w:rFonts w:eastAsia="方正仿宋_GBK"/>
          <w:color w:val="000000"/>
          <w:szCs w:val="32"/>
        </w:rPr>
        <w:t>期间，在区委、区政府的正确领导下，在各相关部门的共同努力和大力支持下，浦口区城管</w:t>
      </w:r>
      <w:proofErr w:type="gramStart"/>
      <w:r w:rsidRPr="003440D7">
        <w:rPr>
          <w:rFonts w:eastAsia="方正仿宋_GBK"/>
          <w:color w:val="000000"/>
          <w:szCs w:val="32"/>
        </w:rPr>
        <w:t>局突出</w:t>
      </w:r>
      <w:proofErr w:type="gramEnd"/>
      <w:r w:rsidRPr="003440D7">
        <w:rPr>
          <w:rFonts w:eastAsia="方正仿宋_GBK"/>
          <w:color w:val="000000"/>
          <w:szCs w:val="32"/>
        </w:rPr>
        <w:t>围绕</w:t>
      </w:r>
      <w:r w:rsidRPr="003440D7">
        <w:rPr>
          <w:rFonts w:eastAsia="方正仿宋_GBK"/>
          <w:color w:val="000000"/>
          <w:szCs w:val="32"/>
        </w:rPr>
        <w:t>“</w:t>
      </w:r>
      <w:r w:rsidRPr="003440D7">
        <w:rPr>
          <w:rFonts w:eastAsia="方正仿宋_GBK"/>
          <w:color w:val="000000"/>
          <w:szCs w:val="32"/>
        </w:rPr>
        <w:t>对标找差，创新实干，推动高质量发展</w:t>
      </w:r>
      <w:r w:rsidRPr="003440D7">
        <w:rPr>
          <w:rFonts w:eastAsia="方正仿宋_GBK"/>
          <w:color w:val="000000"/>
          <w:szCs w:val="32"/>
        </w:rPr>
        <w:t>”</w:t>
      </w:r>
      <w:r w:rsidRPr="003440D7">
        <w:rPr>
          <w:rFonts w:eastAsia="方正仿宋_GBK"/>
          <w:color w:val="000000"/>
          <w:szCs w:val="32"/>
        </w:rPr>
        <w:t>、</w:t>
      </w:r>
      <w:r w:rsidRPr="003440D7">
        <w:rPr>
          <w:rFonts w:eastAsia="方正仿宋_GBK"/>
          <w:color w:val="000000"/>
          <w:szCs w:val="32"/>
        </w:rPr>
        <w:t>“</w:t>
      </w:r>
      <w:r w:rsidRPr="003440D7">
        <w:rPr>
          <w:rFonts w:eastAsia="方正仿宋_GBK"/>
          <w:color w:val="000000"/>
          <w:szCs w:val="32"/>
        </w:rPr>
        <w:t>两减六治三提升</w:t>
      </w:r>
      <w:r w:rsidRPr="003440D7">
        <w:rPr>
          <w:rFonts w:eastAsia="方正仿宋_GBK"/>
          <w:color w:val="000000"/>
          <w:szCs w:val="32"/>
        </w:rPr>
        <w:t>”</w:t>
      </w:r>
      <w:r w:rsidRPr="003440D7">
        <w:rPr>
          <w:rFonts w:eastAsia="方正仿宋_GBK"/>
          <w:color w:val="000000"/>
          <w:szCs w:val="32"/>
        </w:rPr>
        <w:t>环保专项行动、精细化建设管理十项行动等工作要求，高点站位、目标定位、争先进位，着力在解决群众关心的城市管理重点难点任务上下功夫，全面完成</w:t>
      </w:r>
      <w:r w:rsidRPr="003440D7">
        <w:rPr>
          <w:rFonts w:eastAsia="方正仿宋_GBK"/>
          <w:color w:val="000000"/>
          <w:szCs w:val="32"/>
        </w:rPr>
        <w:t>“</w:t>
      </w:r>
      <w:r w:rsidRPr="003440D7">
        <w:rPr>
          <w:rFonts w:eastAsia="方正仿宋_GBK"/>
          <w:color w:val="000000"/>
          <w:szCs w:val="32"/>
        </w:rPr>
        <w:t>十三五</w:t>
      </w:r>
      <w:r w:rsidRPr="003440D7">
        <w:rPr>
          <w:rFonts w:eastAsia="方正仿宋_GBK"/>
          <w:color w:val="000000"/>
          <w:szCs w:val="32"/>
        </w:rPr>
        <w:t>”</w:t>
      </w:r>
      <w:r w:rsidRPr="003440D7">
        <w:rPr>
          <w:rFonts w:eastAsia="方正仿宋_GBK"/>
          <w:color w:val="000000"/>
          <w:szCs w:val="32"/>
        </w:rPr>
        <w:t>期间城市管理重点工作任务，实现了</w:t>
      </w:r>
      <w:r w:rsidRPr="003440D7">
        <w:rPr>
          <w:rFonts w:eastAsia="方正仿宋_GBK"/>
          <w:color w:val="000000"/>
          <w:szCs w:val="32"/>
        </w:rPr>
        <w:t>“</w:t>
      </w:r>
      <w:r w:rsidRPr="003440D7">
        <w:rPr>
          <w:rFonts w:eastAsia="方正仿宋_GBK"/>
          <w:color w:val="000000"/>
          <w:szCs w:val="32"/>
        </w:rPr>
        <w:t>十三五</w:t>
      </w:r>
      <w:r w:rsidRPr="003440D7">
        <w:rPr>
          <w:rFonts w:eastAsia="方正仿宋_GBK"/>
          <w:color w:val="000000"/>
          <w:szCs w:val="32"/>
        </w:rPr>
        <w:t>”</w:t>
      </w:r>
      <w:r w:rsidRPr="003440D7">
        <w:rPr>
          <w:rFonts w:eastAsia="方正仿宋_GBK"/>
          <w:color w:val="000000"/>
          <w:szCs w:val="32"/>
        </w:rPr>
        <w:t>规划总体目标，城市管理各项工作取得新成效，城市管理水平持续提升。</w:t>
      </w:r>
    </w:p>
    <w:p w14:paraId="674A2725" w14:textId="77777777" w:rsidR="00883C78" w:rsidRPr="003440D7" w:rsidRDefault="00883C78" w:rsidP="00883C78">
      <w:pPr>
        <w:pStyle w:val="3"/>
        <w:spacing w:beforeLines="0" w:afterLines="0"/>
        <w:ind w:left="0" w:firstLineChars="200" w:firstLine="640"/>
        <w:rPr>
          <w:rFonts w:ascii="Times New Roman" w:eastAsia="方正楷体_GBK" w:hAnsi="Times New Roman"/>
          <w:b w:val="0"/>
          <w:bCs w:val="0"/>
        </w:rPr>
      </w:pPr>
      <w:bookmarkStart w:id="4" w:name="_Toc77590843"/>
      <w:r w:rsidRPr="003440D7">
        <w:rPr>
          <w:rFonts w:ascii="Times New Roman" w:eastAsia="方正楷体_GBK" w:hAnsi="Times New Roman"/>
          <w:b w:val="0"/>
          <w:bCs w:val="0"/>
        </w:rPr>
        <w:lastRenderedPageBreak/>
        <w:t>（一）围绕基础管理，出实招下实功，精细化管理水平持续提升</w:t>
      </w:r>
      <w:bookmarkEnd w:id="4"/>
    </w:p>
    <w:p w14:paraId="22CCAE8E" w14:textId="77777777" w:rsidR="00883C78" w:rsidRPr="003440D7" w:rsidRDefault="00883C78" w:rsidP="00883C78">
      <w:pPr>
        <w:ind w:firstLine="643"/>
        <w:rPr>
          <w:rFonts w:eastAsia="方正仿宋_GBK"/>
          <w:b/>
          <w:bCs/>
          <w:szCs w:val="32"/>
        </w:rPr>
      </w:pPr>
      <w:r w:rsidRPr="003440D7">
        <w:rPr>
          <w:rFonts w:eastAsia="方正仿宋_GBK"/>
          <w:b/>
          <w:bCs/>
          <w:szCs w:val="32"/>
        </w:rPr>
        <w:t xml:space="preserve">1. </w:t>
      </w:r>
      <w:r w:rsidRPr="003440D7">
        <w:rPr>
          <w:rFonts w:eastAsia="方正仿宋_GBK"/>
          <w:b/>
          <w:bCs/>
          <w:szCs w:val="32"/>
        </w:rPr>
        <w:t>环卫管理水平显著提高</w:t>
      </w:r>
    </w:p>
    <w:p w14:paraId="21513795" w14:textId="77777777" w:rsidR="00883C78" w:rsidRPr="003440D7" w:rsidRDefault="00883C78" w:rsidP="00883C78">
      <w:pPr>
        <w:ind w:firstLine="643"/>
        <w:rPr>
          <w:rFonts w:eastAsia="方正仿宋_GBK"/>
          <w:bCs/>
          <w:color w:val="000000"/>
          <w:szCs w:val="32"/>
        </w:rPr>
      </w:pPr>
      <w:r w:rsidRPr="003440D7">
        <w:rPr>
          <w:rFonts w:eastAsia="方正仿宋_GBK"/>
          <w:b/>
          <w:color w:val="000000"/>
          <w:szCs w:val="32"/>
        </w:rPr>
        <w:t>垃圾分类设施建设全面铺开。</w:t>
      </w:r>
      <w:r w:rsidRPr="003440D7">
        <w:rPr>
          <w:rFonts w:eastAsia="方正仿宋_GBK"/>
          <w:bCs/>
          <w:color w:val="000000"/>
          <w:szCs w:val="32"/>
        </w:rPr>
        <w:t>推进江浦街道垃圾分类转运站建设，实现生活垃圾分类转运体系提质升级。按照南京市城管局要求提前完成</w:t>
      </w:r>
      <w:r w:rsidRPr="003440D7">
        <w:rPr>
          <w:rFonts w:eastAsia="方正仿宋_GBK"/>
          <w:bCs/>
          <w:color w:val="000000"/>
          <w:szCs w:val="32"/>
        </w:rPr>
        <w:t>“</w:t>
      </w:r>
      <w:r w:rsidRPr="003440D7">
        <w:rPr>
          <w:rFonts w:eastAsia="方正仿宋_GBK"/>
          <w:bCs/>
          <w:color w:val="000000"/>
          <w:szCs w:val="32"/>
        </w:rPr>
        <w:t>一街两站</w:t>
      </w:r>
      <w:r w:rsidRPr="003440D7">
        <w:rPr>
          <w:rFonts w:eastAsia="方正仿宋_GBK"/>
          <w:bCs/>
          <w:color w:val="000000"/>
          <w:szCs w:val="32"/>
        </w:rPr>
        <w:t>”</w:t>
      </w:r>
      <w:r w:rsidRPr="003440D7">
        <w:rPr>
          <w:rFonts w:eastAsia="方正仿宋_GBK"/>
          <w:bCs/>
          <w:color w:val="000000"/>
          <w:szCs w:val="32"/>
        </w:rPr>
        <w:t>建设任务，建设有机垃圾处理站</w:t>
      </w:r>
      <w:r w:rsidRPr="003440D7">
        <w:rPr>
          <w:rFonts w:eastAsia="方正仿宋_GBK"/>
          <w:bCs/>
          <w:color w:val="000000"/>
          <w:szCs w:val="32"/>
        </w:rPr>
        <w:t>6</w:t>
      </w:r>
      <w:r w:rsidRPr="003440D7">
        <w:rPr>
          <w:rFonts w:eastAsia="方正仿宋_GBK"/>
          <w:bCs/>
          <w:color w:val="000000"/>
          <w:szCs w:val="32"/>
        </w:rPr>
        <w:t>座（含区级</w:t>
      </w:r>
      <w:r w:rsidRPr="003440D7">
        <w:rPr>
          <w:rFonts w:eastAsia="方正仿宋_GBK"/>
          <w:bCs/>
          <w:color w:val="000000"/>
          <w:szCs w:val="32"/>
        </w:rPr>
        <w:t>1</w:t>
      </w:r>
      <w:r w:rsidRPr="003440D7">
        <w:rPr>
          <w:rFonts w:eastAsia="方正仿宋_GBK"/>
          <w:bCs/>
          <w:color w:val="000000"/>
          <w:szCs w:val="32"/>
        </w:rPr>
        <w:t>座），再生资源分拣中心</w:t>
      </w:r>
      <w:r w:rsidRPr="003440D7">
        <w:rPr>
          <w:rFonts w:eastAsia="方正仿宋_GBK"/>
          <w:bCs/>
          <w:color w:val="000000"/>
          <w:szCs w:val="32"/>
        </w:rPr>
        <w:t>6</w:t>
      </w:r>
      <w:r w:rsidRPr="003440D7">
        <w:rPr>
          <w:rFonts w:eastAsia="方正仿宋_GBK"/>
          <w:bCs/>
          <w:color w:val="000000"/>
          <w:szCs w:val="32"/>
        </w:rPr>
        <w:t>座（含区级</w:t>
      </w:r>
      <w:r w:rsidRPr="003440D7">
        <w:rPr>
          <w:rFonts w:eastAsia="方正仿宋_GBK"/>
          <w:bCs/>
          <w:color w:val="000000"/>
          <w:szCs w:val="32"/>
        </w:rPr>
        <w:t>1</w:t>
      </w:r>
      <w:r w:rsidRPr="003440D7">
        <w:rPr>
          <w:rFonts w:eastAsia="方正仿宋_GBK"/>
          <w:bCs/>
          <w:color w:val="000000"/>
          <w:szCs w:val="32"/>
        </w:rPr>
        <w:t>座），村级再生资源分拣中心</w:t>
      </w:r>
      <w:r w:rsidRPr="003440D7">
        <w:rPr>
          <w:rFonts w:eastAsia="方正仿宋_GBK"/>
          <w:bCs/>
          <w:color w:val="000000"/>
          <w:szCs w:val="32"/>
        </w:rPr>
        <w:t>67</w:t>
      </w:r>
      <w:r w:rsidRPr="003440D7">
        <w:rPr>
          <w:rFonts w:eastAsia="方正仿宋_GBK"/>
          <w:bCs/>
          <w:color w:val="000000"/>
          <w:szCs w:val="32"/>
        </w:rPr>
        <w:t>座，分类收集点（亭）</w:t>
      </w:r>
      <w:r w:rsidRPr="003440D7">
        <w:rPr>
          <w:rFonts w:eastAsia="方正仿宋_GBK"/>
          <w:bCs/>
          <w:color w:val="000000"/>
          <w:szCs w:val="32"/>
        </w:rPr>
        <w:t>485</w:t>
      </w:r>
      <w:r w:rsidRPr="003440D7">
        <w:rPr>
          <w:rFonts w:eastAsia="方正仿宋_GBK"/>
          <w:bCs/>
          <w:color w:val="000000"/>
          <w:szCs w:val="32"/>
        </w:rPr>
        <w:t>座。打造垃圾分类宣传教育站</w:t>
      </w:r>
      <w:r w:rsidRPr="003440D7">
        <w:rPr>
          <w:rFonts w:eastAsia="方正仿宋_GBK"/>
          <w:bCs/>
          <w:color w:val="000000"/>
          <w:szCs w:val="32"/>
        </w:rPr>
        <w:t>5</w:t>
      </w:r>
      <w:r w:rsidRPr="003440D7">
        <w:rPr>
          <w:rFonts w:eastAsia="方正仿宋_GBK"/>
          <w:bCs/>
          <w:color w:val="000000"/>
          <w:szCs w:val="32"/>
        </w:rPr>
        <w:t>个；我区再生资源分拣中心当选为中国城市环境卫生协会</w:t>
      </w:r>
      <w:r w:rsidRPr="003440D7">
        <w:rPr>
          <w:rFonts w:eastAsia="方正仿宋_GBK"/>
          <w:bCs/>
          <w:color w:val="000000"/>
          <w:szCs w:val="32"/>
        </w:rPr>
        <w:t>2019</w:t>
      </w:r>
      <w:r w:rsidRPr="003440D7">
        <w:rPr>
          <w:rFonts w:eastAsia="方正仿宋_GBK"/>
          <w:bCs/>
          <w:color w:val="000000"/>
          <w:szCs w:val="32"/>
        </w:rPr>
        <w:t>年度垃圾分类示范案例。</w:t>
      </w:r>
    </w:p>
    <w:p w14:paraId="43CE193C"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道路保洁精细化水平不断提高。</w:t>
      </w:r>
      <w:r w:rsidRPr="003440D7">
        <w:rPr>
          <w:rFonts w:eastAsia="方正仿宋_GBK"/>
          <w:color w:val="000000"/>
          <w:szCs w:val="32"/>
        </w:rPr>
        <w:t>严格精细作业标准，深入推进保洁等级管理，采取</w:t>
      </w:r>
      <w:r w:rsidRPr="003440D7">
        <w:rPr>
          <w:rFonts w:eastAsia="方正仿宋_GBK"/>
          <w:color w:val="000000"/>
          <w:szCs w:val="32"/>
        </w:rPr>
        <w:t>“</w:t>
      </w:r>
      <w:r w:rsidRPr="003440D7">
        <w:rPr>
          <w:rFonts w:eastAsia="方正仿宋_GBK"/>
          <w:color w:val="000000"/>
          <w:szCs w:val="32"/>
        </w:rPr>
        <w:t>人工</w:t>
      </w:r>
      <w:r w:rsidRPr="003440D7">
        <w:rPr>
          <w:rFonts w:eastAsia="方正仿宋_GBK"/>
          <w:color w:val="000000"/>
          <w:szCs w:val="32"/>
        </w:rPr>
        <w:t>+</w:t>
      </w:r>
      <w:r w:rsidRPr="003440D7">
        <w:rPr>
          <w:rFonts w:eastAsia="方正仿宋_GBK"/>
          <w:color w:val="000000"/>
          <w:szCs w:val="32"/>
        </w:rPr>
        <w:t>机扫</w:t>
      </w:r>
      <w:r w:rsidRPr="003440D7">
        <w:rPr>
          <w:rFonts w:eastAsia="方正仿宋_GBK"/>
          <w:color w:val="000000"/>
          <w:szCs w:val="32"/>
        </w:rPr>
        <w:t>+</w:t>
      </w:r>
      <w:r w:rsidRPr="003440D7">
        <w:rPr>
          <w:rFonts w:eastAsia="方正仿宋_GBK"/>
          <w:color w:val="000000"/>
          <w:szCs w:val="32"/>
        </w:rPr>
        <w:t>冲洗</w:t>
      </w:r>
      <w:r w:rsidRPr="003440D7">
        <w:rPr>
          <w:rFonts w:eastAsia="方正仿宋_GBK"/>
          <w:color w:val="000000"/>
          <w:szCs w:val="32"/>
        </w:rPr>
        <w:t>”</w:t>
      </w:r>
      <w:r w:rsidRPr="003440D7">
        <w:rPr>
          <w:rFonts w:eastAsia="方正仿宋_GBK"/>
          <w:color w:val="000000"/>
          <w:szCs w:val="32"/>
        </w:rPr>
        <w:t>人机联合作业模式对</w:t>
      </w:r>
      <w:r w:rsidRPr="003440D7">
        <w:rPr>
          <w:rFonts w:eastAsia="方正仿宋_GBK"/>
          <w:color w:val="000000"/>
          <w:szCs w:val="32"/>
        </w:rPr>
        <w:t>160</w:t>
      </w:r>
      <w:r w:rsidRPr="003440D7">
        <w:rPr>
          <w:rFonts w:eastAsia="方正仿宋_GBK"/>
          <w:color w:val="000000"/>
          <w:szCs w:val="32"/>
        </w:rPr>
        <w:t>多条道路、街巷进行全天候、无缝隙、全覆盖深度保洁，基本实现</w:t>
      </w:r>
      <w:r w:rsidRPr="003440D7">
        <w:rPr>
          <w:rFonts w:eastAsia="方正仿宋_GBK"/>
          <w:color w:val="000000"/>
          <w:szCs w:val="32"/>
        </w:rPr>
        <w:t>“</w:t>
      </w:r>
      <w:r w:rsidRPr="003440D7">
        <w:rPr>
          <w:rFonts w:eastAsia="方正仿宋_GBK"/>
          <w:color w:val="000000"/>
          <w:szCs w:val="32"/>
        </w:rPr>
        <w:t>路见本色</w:t>
      </w:r>
      <w:r w:rsidRPr="003440D7">
        <w:rPr>
          <w:rFonts w:eastAsia="方正仿宋_GBK"/>
          <w:color w:val="000000"/>
          <w:szCs w:val="32"/>
        </w:rPr>
        <w:t>”</w:t>
      </w:r>
      <w:r w:rsidRPr="003440D7">
        <w:rPr>
          <w:rFonts w:eastAsia="方正仿宋_GBK"/>
          <w:color w:val="000000"/>
          <w:szCs w:val="32"/>
        </w:rPr>
        <w:t>，支撑国家文明城市和省优秀管理城市创建。</w:t>
      </w:r>
      <w:r w:rsidRPr="003440D7">
        <w:rPr>
          <w:rFonts w:eastAsia="方正仿宋_GBK"/>
          <w:color w:val="000000"/>
          <w:szCs w:val="32"/>
        </w:rPr>
        <w:t>“</w:t>
      </w:r>
      <w:r w:rsidRPr="003440D7">
        <w:rPr>
          <w:rFonts w:eastAsia="方正仿宋_GBK"/>
          <w:color w:val="000000"/>
          <w:szCs w:val="32"/>
        </w:rPr>
        <w:t>十三五</w:t>
      </w:r>
      <w:r w:rsidRPr="003440D7">
        <w:rPr>
          <w:rFonts w:eastAsia="方正仿宋_GBK"/>
          <w:color w:val="000000"/>
          <w:szCs w:val="32"/>
        </w:rPr>
        <w:t>”</w:t>
      </w:r>
      <w:r w:rsidRPr="003440D7">
        <w:rPr>
          <w:rFonts w:eastAsia="方正仿宋_GBK"/>
          <w:color w:val="000000"/>
          <w:szCs w:val="32"/>
        </w:rPr>
        <w:t>期间，中心城区道路保洁面积由</w:t>
      </w:r>
      <w:r w:rsidRPr="003440D7">
        <w:rPr>
          <w:rFonts w:eastAsia="方正仿宋_GBK"/>
          <w:color w:val="000000"/>
          <w:szCs w:val="32"/>
        </w:rPr>
        <w:t>218</w:t>
      </w:r>
      <w:r w:rsidRPr="003440D7">
        <w:rPr>
          <w:rFonts w:eastAsia="方正仿宋_GBK"/>
          <w:color w:val="000000"/>
          <w:szCs w:val="32"/>
        </w:rPr>
        <w:t>万平方米增加到</w:t>
      </w:r>
      <w:r w:rsidRPr="003440D7">
        <w:rPr>
          <w:rFonts w:eastAsia="方正仿宋_GBK"/>
          <w:color w:val="000000"/>
          <w:szCs w:val="32"/>
        </w:rPr>
        <w:t>335</w:t>
      </w:r>
      <w:r w:rsidRPr="003440D7">
        <w:rPr>
          <w:rFonts w:eastAsia="方正仿宋_GBK"/>
          <w:color w:val="000000"/>
          <w:szCs w:val="32"/>
        </w:rPr>
        <w:t>万平方米，其中机械化清扫面积达</w:t>
      </w:r>
      <w:r w:rsidRPr="003440D7">
        <w:rPr>
          <w:rFonts w:eastAsia="方正仿宋_GBK"/>
          <w:color w:val="000000"/>
          <w:szCs w:val="32"/>
        </w:rPr>
        <w:t>91.5</w:t>
      </w:r>
      <w:r w:rsidRPr="003440D7">
        <w:rPr>
          <w:rFonts w:eastAsia="方正仿宋_GBK"/>
          <w:color w:val="000000"/>
          <w:szCs w:val="32"/>
        </w:rPr>
        <w:t>万平方米，全区道路保洁率达</w:t>
      </w:r>
      <w:r w:rsidRPr="003440D7">
        <w:rPr>
          <w:rFonts w:eastAsia="方正仿宋_GBK"/>
          <w:color w:val="000000"/>
          <w:szCs w:val="32"/>
        </w:rPr>
        <w:t>98%</w:t>
      </w:r>
      <w:r w:rsidRPr="003440D7">
        <w:rPr>
          <w:rFonts w:eastAsia="方正仿宋_GBK"/>
          <w:color w:val="000000"/>
          <w:szCs w:val="32"/>
        </w:rPr>
        <w:t>以上，主次干道机械化清扫率达</w:t>
      </w:r>
      <w:r w:rsidRPr="003440D7">
        <w:rPr>
          <w:rFonts w:eastAsia="方正仿宋_GBK"/>
          <w:color w:val="000000"/>
          <w:szCs w:val="32"/>
        </w:rPr>
        <w:t>90%</w:t>
      </w:r>
      <w:r w:rsidRPr="003440D7">
        <w:rPr>
          <w:rFonts w:eastAsia="方正仿宋_GBK"/>
          <w:color w:val="000000"/>
          <w:szCs w:val="32"/>
        </w:rPr>
        <w:t>以上；</w:t>
      </w:r>
      <w:proofErr w:type="gramStart"/>
      <w:r w:rsidRPr="003440D7">
        <w:rPr>
          <w:rFonts w:eastAsia="方正仿宋_GBK"/>
          <w:color w:val="000000"/>
          <w:szCs w:val="32"/>
        </w:rPr>
        <w:t>女子机扫队</w:t>
      </w:r>
      <w:proofErr w:type="gramEnd"/>
      <w:r w:rsidRPr="003440D7">
        <w:rPr>
          <w:rFonts w:eastAsia="方正仿宋_GBK"/>
          <w:color w:val="000000"/>
          <w:szCs w:val="32"/>
        </w:rPr>
        <w:t>被江苏省总工会授予</w:t>
      </w:r>
      <w:r w:rsidRPr="003440D7">
        <w:rPr>
          <w:rFonts w:eastAsia="方正仿宋_GBK"/>
          <w:color w:val="000000"/>
          <w:szCs w:val="32"/>
        </w:rPr>
        <w:t>“</w:t>
      </w:r>
      <w:r w:rsidRPr="003440D7">
        <w:rPr>
          <w:rFonts w:eastAsia="方正仿宋_GBK"/>
          <w:color w:val="000000"/>
          <w:szCs w:val="32"/>
        </w:rPr>
        <w:t>江苏省工人先锋号</w:t>
      </w:r>
      <w:r w:rsidRPr="003440D7">
        <w:rPr>
          <w:rFonts w:eastAsia="方正仿宋_GBK"/>
          <w:color w:val="000000"/>
          <w:szCs w:val="32"/>
        </w:rPr>
        <w:t>”</w:t>
      </w:r>
      <w:r w:rsidRPr="003440D7">
        <w:rPr>
          <w:rFonts w:eastAsia="方正仿宋_GBK"/>
          <w:color w:val="000000"/>
          <w:szCs w:val="32"/>
        </w:rPr>
        <w:t>荣誉称号。</w:t>
      </w:r>
    </w:p>
    <w:p w14:paraId="54AADEEC" w14:textId="77777777" w:rsidR="00883C78" w:rsidRPr="003440D7" w:rsidRDefault="00883C78" w:rsidP="00883C78">
      <w:pPr>
        <w:numPr>
          <w:ilvl w:val="0"/>
          <w:numId w:val="2"/>
        </w:numPr>
        <w:ind w:firstLine="643"/>
        <w:rPr>
          <w:rFonts w:eastAsia="方正仿宋_GBK"/>
          <w:b/>
          <w:bCs/>
          <w:szCs w:val="32"/>
        </w:rPr>
      </w:pPr>
      <w:r w:rsidRPr="003440D7">
        <w:rPr>
          <w:rFonts w:eastAsia="方正仿宋_GBK"/>
          <w:b/>
          <w:bCs/>
          <w:szCs w:val="32"/>
        </w:rPr>
        <w:t>市容环境品质持续提升</w:t>
      </w:r>
    </w:p>
    <w:p w14:paraId="3A36F28E"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市容专项整治持续推进。</w:t>
      </w:r>
      <w:r w:rsidRPr="003440D7">
        <w:rPr>
          <w:rFonts w:eastAsia="方正仿宋_GBK"/>
          <w:color w:val="000000"/>
          <w:szCs w:val="32"/>
        </w:rPr>
        <w:t>推进乱张贴清理市场化和专业化运作，完成全区</w:t>
      </w:r>
      <w:r w:rsidRPr="003440D7">
        <w:rPr>
          <w:rFonts w:eastAsia="方正仿宋_GBK"/>
          <w:color w:val="000000"/>
          <w:szCs w:val="32"/>
        </w:rPr>
        <w:t>130</w:t>
      </w:r>
      <w:r w:rsidRPr="003440D7">
        <w:rPr>
          <w:rFonts w:eastAsia="方正仿宋_GBK"/>
          <w:color w:val="000000"/>
          <w:szCs w:val="32"/>
        </w:rPr>
        <w:t>家</w:t>
      </w:r>
      <w:r w:rsidRPr="003440D7">
        <w:rPr>
          <w:rFonts w:eastAsia="方正仿宋_GBK"/>
          <w:color w:val="000000"/>
          <w:szCs w:val="32"/>
        </w:rPr>
        <w:t>“</w:t>
      </w:r>
      <w:r w:rsidRPr="003440D7">
        <w:rPr>
          <w:rFonts w:eastAsia="方正仿宋_GBK"/>
          <w:color w:val="000000"/>
          <w:szCs w:val="32"/>
        </w:rPr>
        <w:t>无癣</w:t>
      </w:r>
      <w:r w:rsidRPr="003440D7">
        <w:rPr>
          <w:rFonts w:eastAsia="方正仿宋_GBK"/>
          <w:color w:val="000000"/>
          <w:szCs w:val="32"/>
        </w:rPr>
        <w:t>”</w:t>
      </w:r>
      <w:r w:rsidRPr="003440D7">
        <w:rPr>
          <w:rFonts w:eastAsia="方正仿宋_GBK"/>
          <w:color w:val="000000"/>
          <w:szCs w:val="32"/>
        </w:rPr>
        <w:t>达标小区建设，积极开展</w:t>
      </w:r>
      <w:r w:rsidRPr="003440D7">
        <w:rPr>
          <w:rFonts w:eastAsia="方正仿宋_GBK"/>
          <w:color w:val="000000"/>
          <w:szCs w:val="32"/>
        </w:rPr>
        <w:t>“</w:t>
      </w:r>
      <w:r w:rsidRPr="003440D7">
        <w:rPr>
          <w:rFonts w:eastAsia="方正仿宋_GBK"/>
          <w:color w:val="000000"/>
          <w:szCs w:val="32"/>
        </w:rPr>
        <w:t>除癣</w:t>
      </w:r>
      <w:r w:rsidRPr="003440D7">
        <w:rPr>
          <w:rFonts w:eastAsia="方正仿宋_GBK"/>
          <w:color w:val="000000"/>
          <w:szCs w:val="32"/>
        </w:rPr>
        <w:t>”</w:t>
      </w:r>
      <w:r w:rsidRPr="003440D7">
        <w:rPr>
          <w:rFonts w:eastAsia="方正仿宋_GBK"/>
          <w:color w:val="000000"/>
          <w:szCs w:val="32"/>
        </w:rPr>
        <w:t>示范路、示范小区创建；进一步完善洗车场备案制度，</w:t>
      </w:r>
      <w:r w:rsidRPr="003440D7">
        <w:rPr>
          <w:rFonts w:eastAsia="方正仿宋_GBK"/>
          <w:color w:val="000000"/>
          <w:szCs w:val="32"/>
        </w:rPr>
        <w:lastRenderedPageBreak/>
        <w:t>规范洗车场设置，超额完成自助洗车点建设任务。</w:t>
      </w:r>
    </w:p>
    <w:p w14:paraId="6903FDDC"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户外广告和店招标牌整治提档升级。</w:t>
      </w:r>
      <w:r w:rsidRPr="003440D7">
        <w:rPr>
          <w:rFonts w:eastAsia="方正仿宋_GBK"/>
          <w:color w:val="000000"/>
          <w:szCs w:val="32"/>
        </w:rPr>
        <w:t>在全市率先完成区级户外广告控制性规划编制工作，对中心城区提出户外广告分区控制要求，指导经营者规范设置户外广告，结合街巷环境整治对招牌进行出新；开展户外广告提档</w:t>
      </w:r>
      <w:bookmarkStart w:id="5" w:name="_Hlk58837273"/>
      <w:r w:rsidRPr="003440D7">
        <w:rPr>
          <w:rFonts w:eastAsia="方正仿宋_GBK"/>
          <w:color w:val="000000"/>
          <w:szCs w:val="32"/>
        </w:rPr>
        <w:t>减量升级</w:t>
      </w:r>
      <w:bookmarkEnd w:id="5"/>
      <w:r w:rsidRPr="003440D7">
        <w:rPr>
          <w:rFonts w:eastAsia="方正仿宋_GBK"/>
          <w:color w:val="000000"/>
          <w:szCs w:val="32"/>
        </w:rPr>
        <w:t>行动，重点对擅自设置、超过使用年限、有安全隐患、严重影响市容市貌的户外广告设施和招牌予以清理、拆除，共清理违规户外广告和招牌</w:t>
      </w:r>
      <w:r w:rsidRPr="003440D7">
        <w:rPr>
          <w:rFonts w:eastAsia="方正仿宋_GBK"/>
          <w:color w:val="000000"/>
          <w:szCs w:val="32"/>
        </w:rPr>
        <w:t>52000</w:t>
      </w:r>
      <w:r w:rsidRPr="003440D7">
        <w:rPr>
          <w:rFonts w:eastAsia="方正仿宋_GBK"/>
          <w:color w:val="000000"/>
          <w:szCs w:val="32"/>
        </w:rPr>
        <w:t>平方米；建立户外广告和招牌安全监管机制，部署安全检测工作，指导监督户外广告设施主体每年实施安全检测工作，增强经营者安全防治意识。</w:t>
      </w:r>
    </w:p>
    <w:p w14:paraId="592EDDAD" w14:textId="77777777" w:rsidR="00883C78" w:rsidRPr="003440D7" w:rsidRDefault="00883C78" w:rsidP="00883C78">
      <w:pPr>
        <w:numPr>
          <w:ilvl w:val="0"/>
          <w:numId w:val="2"/>
        </w:numPr>
        <w:ind w:firstLine="643"/>
        <w:rPr>
          <w:rFonts w:eastAsia="方正仿宋_GBK"/>
          <w:b/>
          <w:bCs/>
          <w:szCs w:val="32"/>
        </w:rPr>
      </w:pPr>
      <w:r w:rsidRPr="003440D7">
        <w:rPr>
          <w:rFonts w:eastAsia="方正仿宋_GBK"/>
          <w:b/>
          <w:bCs/>
          <w:szCs w:val="32"/>
        </w:rPr>
        <w:t>渣土运输管理更加规范</w:t>
      </w:r>
    </w:p>
    <w:p w14:paraId="75FB203E" w14:textId="77777777" w:rsidR="00883C78" w:rsidRPr="003440D7" w:rsidRDefault="00883C78" w:rsidP="00883C78">
      <w:pPr>
        <w:ind w:firstLine="640"/>
        <w:rPr>
          <w:rFonts w:eastAsia="方正仿宋_GBK"/>
          <w:color w:val="000000"/>
          <w:szCs w:val="32"/>
        </w:rPr>
      </w:pPr>
      <w:r w:rsidRPr="003440D7">
        <w:rPr>
          <w:rFonts w:eastAsia="方正仿宋_GBK"/>
          <w:color w:val="000000"/>
          <w:szCs w:val="32"/>
        </w:rPr>
        <w:t>创新管理模式，渣土管理变被动管理为主动服务，变</w:t>
      </w:r>
      <w:r w:rsidRPr="003440D7">
        <w:rPr>
          <w:rFonts w:eastAsia="方正仿宋_GBK"/>
          <w:color w:val="000000"/>
          <w:szCs w:val="32"/>
        </w:rPr>
        <w:t>“</w:t>
      </w:r>
      <w:r w:rsidRPr="003440D7">
        <w:rPr>
          <w:rFonts w:eastAsia="方正仿宋_GBK"/>
          <w:color w:val="000000"/>
          <w:szCs w:val="32"/>
        </w:rPr>
        <w:t>串联</w:t>
      </w:r>
      <w:r w:rsidRPr="003440D7">
        <w:rPr>
          <w:rFonts w:eastAsia="方正仿宋_GBK"/>
          <w:color w:val="000000"/>
          <w:szCs w:val="32"/>
        </w:rPr>
        <w:t>”</w:t>
      </w:r>
      <w:r w:rsidRPr="003440D7">
        <w:rPr>
          <w:rFonts w:eastAsia="方正仿宋_GBK"/>
          <w:color w:val="000000"/>
          <w:szCs w:val="32"/>
        </w:rPr>
        <w:t>审批为</w:t>
      </w:r>
      <w:r w:rsidRPr="003440D7">
        <w:rPr>
          <w:rFonts w:eastAsia="方正仿宋_GBK"/>
          <w:color w:val="000000"/>
          <w:szCs w:val="32"/>
        </w:rPr>
        <w:t>“</w:t>
      </w:r>
      <w:r w:rsidRPr="003440D7">
        <w:rPr>
          <w:rFonts w:eastAsia="方正仿宋_GBK"/>
          <w:color w:val="000000"/>
          <w:szCs w:val="32"/>
        </w:rPr>
        <w:t>并联</w:t>
      </w:r>
      <w:r w:rsidRPr="003440D7">
        <w:rPr>
          <w:rFonts w:eastAsia="方正仿宋_GBK"/>
          <w:color w:val="000000"/>
          <w:szCs w:val="32"/>
        </w:rPr>
        <w:t>”</w:t>
      </w:r>
      <w:r w:rsidRPr="003440D7">
        <w:rPr>
          <w:rFonts w:eastAsia="方正仿宋_GBK"/>
          <w:color w:val="000000"/>
          <w:szCs w:val="32"/>
        </w:rPr>
        <w:t>审批，非现场执法水平由弱变强，通过科技手段实现渣土运输处置</w:t>
      </w:r>
      <w:r w:rsidRPr="003440D7">
        <w:rPr>
          <w:rFonts w:eastAsia="方正仿宋_GBK"/>
          <w:color w:val="000000"/>
          <w:szCs w:val="32"/>
        </w:rPr>
        <w:t>24</w:t>
      </w:r>
      <w:r w:rsidRPr="003440D7">
        <w:rPr>
          <w:rFonts w:eastAsia="方正仿宋_GBK"/>
          <w:color w:val="000000"/>
          <w:szCs w:val="32"/>
        </w:rPr>
        <w:t>小时实时监管，管</w:t>
      </w:r>
      <w:proofErr w:type="gramStart"/>
      <w:r w:rsidRPr="003440D7">
        <w:rPr>
          <w:rFonts w:eastAsia="方正仿宋_GBK"/>
          <w:color w:val="000000"/>
          <w:szCs w:val="32"/>
        </w:rPr>
        <w:t>控标准</w:t>
      </w:r>
      <w:proofErr w:type="gramEnd"/>
      <w:r w:rsidRPr="003440D7">
        <w:rPr>
          <w:rFonts w:eastAsia="方正仿宋_GBK"/>
          <w:color w:val="000000"/>
          <w:szCs w:val="32"/>
        </w:rPr>
        <w:t>逐步精细化、标准化；全面开禁渣土白天运输，末端处置能力不断增强，新型环保渣土车更新率在全市率先达到</w:t>
      </w:r>
      <w:r w:rsidRPr="003440D7">
        <w:rPr>
          <w:rFonts w:eastAsia="方正仿宋_GBK"/>
          <w:color w:val="000000"/>
          <w:szCs w:val="32"/>
        </w:rPr>
        <w:t>100%</w:t>
      </w:r>
      <w:r w:rsidRPr="003440D7">
        <w:rPr>
          <w:rFonts w:eastAsia="方正仿宋_GBK"/>
          <w:color w:val="000000"/>
          <w:szCs w:val="32"/>
        </w:rPr>
        <w:t>；</w:t>
      </w:r>
      <w:r w:rsidRPr="003440D7">
        <w:rPr>
          <w:rFonts w:eastAsia="方正仿宋_GBK"/>
          <w:szCs w:val="32"/>
        </w:rPr>
        <w:t>“</w:t>
      </w:r>
      <w:r w:rsidRPr="003440D7">
        <w:rPr>
          <w:rFonts w:eastAsia="方正仿宋_GBK"/>
          <w:szCs w:val="32"/>
        </w:rPr>
        <w:t>十三五</w:t>
      </w:r>
      <w:r w:rsidRPr="003440D7">
        <w:rPr>
          <w:rFonts w:eastAsia="方正仿宋_GBK"/>
          <w:szCs w:val="32"/>
        </w:rPr>
        <w:t>”</w:t>
      </w:r>
      <w:r w:rsidRPr="003440D7">
        <w:rPr>
          <w:rFonts w:eastAsia="方正仿宋_GBK"/>
          <w:szCs w:val="32"/>
        </w:rPr>
        <w:t>期间，</w:t>
      </w:r>
      <w:r w:rsidRPr="003440D7">
        <w:rPr>
          <w:rFonts w:eastAsia="方正仿宋_GBK"/>
          <w:color w:val="000000"/>
          <w:szCs w:val="32"/>
        </w:rPr>
        <w:t>共办理渣土类执法案件</w:t>
      </w:r>
      <w:r w:rsidRPr="003440D7">
        <w:rPr>
          <w:rFonts w:eastAsia="方正仿宋_GBK"/>
          <w:color w:val="000000"/>
          <w:szCs w:val="32"/>
        </w:rPr>
        <w:t>1931</w:t>
      </w:r>
      <w:r w:rsidRPr="003440D7">
        <w:rPr>
          <w:rFonts w:eastAsia="方正仿宋_GBK"/>
          <w:color w:val="000000"/>
          <w:szCs w:val="32"/>
        </w:rPr>
        <w:t>件，罚款</w:t>
      </w:r>
      <w:r w:rsidRPr="003440D7">
        <w:rPr>
          <w:rFonts w:eastAsia="方正仿宋_GBK"/>
          <w:color w:val="000000"/>
          <w:szCs w:val="32"/>
        </w:rPr>
        <w:t>834.134</w:t>
      </w:r>
      <w:r w:rsidRPr="003440D7">
        <w:rPr>
          <w:rFonts w:eastAsia="方正仿宋_GBK"/>
          <w:color w:val="000000"/>
          <w:szCs w:val="32"/>
        </w:rPr>
        <w:t>万元，以</w:t>
      </w:r>
      <w:r w:rsidRPr="003440D7">
        <w:rPr>
          <w:rFonts w:eastAsia="方正仿宋_GBK"/>
          <w:color w:val="000000"/>
          <w:szCs w:val="32"/>
        </w:rPr>
        <w:t>“</w:t>
      </w:r>
      <w:r w:rsidRPr="003440D7">
        <w:rPr>
          <w:rFonts w:eastAsia="方正仿宋_GBK"/>
          <w:color w:val="000000"/>
          <w:szCs w:val="32"/>
        </w:rPr>
        <w:t>绣花功</w:t>
      </w:r>
      <w:r w:rsidRPr="003440D7">
        <w:rPr>
          <w:rFonts w:eastAsia="方正仿宋_GBK"/>
          <w:color w:val="000000"/>
          <w:szCs w:val="32"/>
        </w:rPr>
        <w:t>”</w:t>
      </w:r>
      <w:r w:rsidRPr="003440D7">
        <w:rPr>
          <w:rFonts w:eastAsia="方正仿宋_GBK"/>
          <w:color w:val="000000"/>
          <w:szCs w:val="32"/>
        </w:rPr>
        <w:t>全面实现工作成果长效化、常态化。</w:t>
      </w:r>
    </w:p>
    <w:p w14:paraId="3E10E807" w14:textId="77777777" w:rsidR="00883C78" w:rsidRPr="003440D7" w:rsidRDefault="00883C78" w:rsidP="00883C78">
      <w:pPr>
        <w:numPr>
          <w:ilvl w:val="0"/>
          <w:numId w:val="2"/>
        </w:numPr>
        <w:ind w:firstLine="643"/>
        <w:rPr>
          <w:rFonts w:eastAsia="方正仿宋_GBK"/>
          <w:b/>
          <w:bCs/>
          <w:szCs w:val="32"/>
        </w:rPr>
      </w:pPr>
      <w:r w:rsidRPr="003440D7">
        <w:rPr>
          <w:rFonts w:eastAsia="方正仿宋_GBK"/>
          <w:b/>
          <w:bCs/>
          <w:szCs w:val="32"/>
        </w:rPr>
        <w:t>公共停车管理规范有序</w:t>
      </w:r>
    </w:p>
    <w:p w14:paraId="29A237F9"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停车资源有效整合。</w:t>
      </w:r>
      <w:r w:rsidRPr="003440D7">
        <w:rPr>
          <w:rFonts w:eastAsia="方正仿宋_GBK"/>
          <w:color w:val="000000"/>
          <w:szCs w:val="32"/>
        </w:rPr>
        <w:t>通过摸排辖区空地，合理挖掘停车资源，利用拆迁闲置以及街巷零散地块完成江淼路、文德路、珠江路等</w:t>
      </w:r>
      <w:r w:rsidRPr="003440D7">
        <w:rPr>
          <w:rFonts w:eastAsia="方正仿宋_GBK"/>
          <w:color w:val="000000"/>
          <w:szCs w:val="32"/>
        </w:rPr>
        <w:t>20</w:t>
      </w:r>
      <w:r w:rsidRPr="003440D7">
        <w:rPr>
          <w:rFonts w:eastAsia="方正仿宋_GBK"/>
          <w:color w:val="000000"/>
          <w:szCs w:val="32"/>
        </w:rPr>
        <w:t>个公共停车场建设，新增机动车停车泊位近</w:t>
      </w:r>
      <w:r w:rsidRPr="003440D7">
        <w:rPr>
          <w:rFonts w:eastAsia="方正仿宋_GBK"/>
          <w:color w:val="000000"/>
          <w:szCs w:val="32"/>
        </w:rPr>
        <w:t>25000</w:t>
      </w:r>
      <w:r w:rsidRPr="003440D7">
        <w:rPr>
          <w:rFonts w:eastAsia="方正仿宋_GBK"/>
          <w:color w:val="000000"/>
          <w:szCs w:val="32"/>
        </w:rPr>
        <w:t>个；创新</w:t>
      </w:r>
      <w:r w:rsidRPr="003440D7">
        <w:rPr>
          <w:rFonts w:eastAsia="方正仿宋_GBK"/>
          <w:color w:val="000000"/>
          <w:szCs w:val="32"/>
        </w:rPr>
        <w:t>“</w:t>
      </w:r>
      <w:r w:rsidRPr="003440D7">
        <w:rPr>
          <w:rFonts w:eastAsia="方正仿宋_GBK"/>
          <w:color w:val="000000"/>
          <w:szCs w:val="32"/>
        </w:rPr>
        <w:t>错时停车</w:t>
      </w:r>
      <w:r w:rsidRPr="003440D7">
        <w:rPr>
          <w:rFonts w:eastAsia="方正仿宋_GBK"/>
          <w:color w:val="000000"/>
          <w:szCs w:val="32"/>
        </w:rPr>
        <w:t>”</w:t>
      </w:r>
      <w:r w:rsidRPr="003440D7">
        <w:rPr>
          <w:rFonts w:eastAsia="方正仿宋_GBK"/>
          <w:color w:val="000000"/>
          <w:szCs w:val="32"/>
        </w:rPr>
        <w:t>、停车收费等级管理、小区停车车位共享、道路泊位智能化改造等停车</w:t>
      </w:r>
      <w:r w:rsidRPr="003440D7">
        <w:rPr>
          <w:rFonts w:eastAsia="方正仿宋_GBK"/>
          <w:color w:val="000000"/>
          <w:szCs w:val="32"/>
        </w:rPr>
        <w:t>“</w:t>
      </w:r>
      <w:r w:rsidRPr="003440D7">
        <w:rPr>
          <w:rFonts w:eastAsia="方正仿宋_GBK"/>
          <w:color w:val="000000"/>
          <w:szCs w:val="32"/>
        </w:rPr>
        <w:t>新政</w:t>
      </w:r>
      <w:r w:rsidRPr="003440D7">
        <w:rPr>
          <w:rFonts w:eastAsia="方正仿宋_GBK"/>
          <w:color w:val="000000"/>
          <w:szCs w:val="32"/>
        </w:rPr>
        <w:t>”</w:t>
      </w:r>
      <w:r w:rsidRPr="003440D7">
        <w:rPr>
          <w:rFonts w:eastAsia="方正仿宋_GBK"/>
          <w:color w:val="000000"/>
          <w:szCs w:val="32"/>
        </w:rPr>
        <w:t>，激发现有停</w:t>
      </w:r>
      <w:r w:rsidRPr="003440D7">
        <w:rPr>
          <w:rFonts w:eastAsia="方正仿宋_GBK"/>
          <w:color w:val="000000"/>
          <w:szCs w:val="32"/>
        </w:rPr>
        <w:lastRenderedPageBreak/>
        <w:t>车资源活力，缓解停车难困境。</w:t>
      </w:r>
    </w:p>
    <w:p w14:paraId="4F4A26B8"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停车秩序有效提升。</w:t>
      </w:r>
      <w:r w:rsidRPr="003440D7">
        <w:rPr>
          <w:rFonts w:eastAsia="方正仿宋_GBK"/>
          <w:bCs/>
          <w:color w:val="000000"/>
          <w:szCs w:val="32"/>
        </w:rPr>
        <w:t>联合交警部门成立停车秩序整治组，对主</w:t>
      </w:r>
      <w:proofErr w:type="gramStart"/>
      <w:r w:rsidRPr="003440D7">
        <w:rPr>
          <w:rFonts w:eastAsia="方正仿宋_GBK"/>
          <w:bCs/>
          <w:color w:val="000000"/>
          <w:szCs w:val="32"/>
        </w:rPr>
        <w:t>城范围</w:t>
      </w:r>
      <w:proofErr w:type="gramEnd"/>
      <w:r w:rsidRPr="003440D7">
        <w:rPr>
          <w:rFonts w:eastAsia="方正仿宋_GBK"/>
          <w:bCs/>
          <w:color w:val="000000"/>
          <w:szCs w:val="32"/>
        </w:rPr>
        <w:t>内机动车违</w:t>
      </w:r>
      <w:proofErr w:type="gramStart"/>
      <w:r w:rsidRPr="003440D7">
        <w:rPr>
          <w:rFonts w:eastAsia="方正仿宋_GBK"/>
          <w:bCs/>
          <w:color w:val="000000"/>
          <w:szCs w:val="32"/>
        </w:rPr>
        <w:t>停问题</w:t>
      </w:r>
      <w:proofErr w:type="gramEnd"/>
      <w:r w:rsidRPr="003440D7">
        <w:rPr>
          <w:rFonts w:eastAsia="方正仿宋_GBK"/>
          <w:bCs/>
          <w:color w:val="000000"/>
          <w:szCs w:val="32"/>
        </w:rPr>
        <w:t>进行专项治理。</w:t>
      </w:r>
      <w:proofErr w:type="gramStart"/>
      <w:r w:rsidRPr="003440D7">
        <w:rPr>
          <w:rFonts w:eastAsia="方正仿宋_GBK"/>
          <w:color w:val="000000"/>
          <w:szCs w:val="32"/>
        </w:rPr>
        <w:t>疏导非</w:t>
      </w:r>
      <w:proofErr w:type="gramEnd"/>
      <w:r w:rsidRPr="003440D7">
        <w:rPr>
          <w:rFonts w:eastAsia="方正仿宋_GBK"/>
          <w:color w:val="000000"/>
          <w:szCs w:val="32"/>
        </w:rPr>
        <w:t>机动车停放，在地铁口、公交站台、学校、商业体周边、农贸市场等区域，复划、增设非机动车停放区域</w:t>
      </w:r>
      <w:r w:rsidRPr="003440D7">
        <w:rPr>
          <w:rFonts w:eastAsia="方正仿宋_GBK"/>
          <w:color w:val="000000"/>
          <w:szCs w:val="32"/>
        </w:rPr>
        <w:t>40000</w:t>
      </w:r>
      <w:r w:rsidRPr="003440D7">
        <w:rPr>
          <w:rFonts w:eastAsia="方正仿宋_GBK"/>
          <w:color w:val="000000"/>
          <w:szCs w:val="32"/>
        </w:rPr>
        <w:t>余平方米，停车环境得到有效改善；加强街道考核，由</w:t>
      </w:r>
      <w:r w:rsidRPr="003440D7">
        <w:rPr>
          <w:rFonts w:eastAsia="方正仿宋_GBK"/>
          <w:color w:val="000000"/>
          <w:szCs w:val="32"/>
        </w:rPr>
        <w:t>“</w:t>
      </w:r>
      <w:r w:rsidRPr="003440D7">
        <w:rPr>
          <w:rFonts w:eastAsia="方正仿宋_GBK"/>
          <w:color w:val="000000"/>
          <w:szCs w:val="32"/>
        </w:rPr>
        <w:t>一月两查</w:t>
      </w:r>
      <w:r w:rsidRPr="003440D7">
        <w:rPr>
          <w:rFonts w:eastAsia="方正仿宋_GBK"/>
          <w:color w:val="000000"/>
          <w:szCs w:val="32"/>
        </w:rPr>
        <w:t>”</w:t>
      </w:r>
      <w:r w:rsidRPr="003440D7">
        <w:rPr>
          <w:rFonts w:eastAsia="方正仿宋_GBK"/>
          <w:color w:val="000000"/>
          <w:szCs w:val="32"/>
        </w:rPr>
        <w:t>改为</w:t>
      </w:r>
      <w:r w:rsidRPr="003440D7">
        <w:rPr>
          <w:rFonts w:eastAsia="方正仿宋_GBK"/>
          <w:color w:val="000000"/>
          <w:szCs w:val="32"/>
        </w:rPr>
        <w:t>“</w:t>
      </w:r>
      <w:r w:rsidRPr="003440D7">
        <w:rPr>
          <w:rFonts w:eastAsia="方正仿宋_GBK"/>
          <w:color w:val="000000"/>
          <w:szCs w:val="32"/>
        </w:rPr>
        <w:t>一月四查</w:t>
      </w:r>
      <w:r w:rsidRPr="003440D7">
        <w:rPr>
          <w:rFonts w:eastAsia="方正仿宋_GBK"/>
          <w:color w:val="000000"/>
          <w:szCs w:val="32"/>
        </w:rPr>
        <w:t>”</w:t>
      </w:r>
      <w:r w:rsidRPr="003440D7">
        <w:rPr>
          <w:rFonts w:eastAsia="方正仿宋_GBK"/>
          <w:color w:val="000000"/>
          <w:szCs w:val="32"/>
        </w:rPr>
        <w:t>，规范停车场运行。</w:t>
      </w:r>
      <w:r w:rsidRPr="003440D7">
        <w:rPr>
          <w:rFonts w:eastAsia="方正仿宋_GBK"/>
          <w:szCs w:val="32"/>
        </w:rPr>
        <w:t>加强共享单车运营管理，</w:t>
      </w:r>
      <w:r w:rsidRPr="003440D7">
        <w:rPr>
          <w:rFonts w:eastAsia="方正仿宋_GBK"/>
          <w:color w:val="000000"/>
          <w:szCs w:val="32"/>
        </w:rPr>
        <w:t>持续推进</w:t>
      </w:r>
      <w:r w:rsidRPr="003440D7">
        <w:rPr>
          <w:rFonts w:eastAsia="方正仿宋_GBK"/>
          <w:color w:val="000000"/>
          <w:szCs w:val="32"/>
        </w:rPr>
        <w:t>“</w:t>
      </w:r>
      <w:r w:rsidRPr="003440D7">
        <w:rPr>
          <w:rFonts w:eastAsia="方正仿宋_GBK"/>
          <w:color w:val="000000"/>
          <w:szCs w:val="32"/>
        </w:rPr>
        <w:t>僵尸车</w:t>
      </w:r>
      <w:r w:rsidRPr="003440D7">
        <w:rPr>
          <w:rFonts w:eastAsia="方正仿宋_GBK"/>
          <w:color w:val="000000"/>
          <w:szCs w:val="32"/>
        </w:rPr>
        <w:t>”</w:t>
      </w:r>
      <w:r w:rsidRPr="003440D7">
        <w:rPr>
          <w:rFonts w:eastAsia="方正仿宋_GBK"/>
          <w:color w:val="000000"/>
          <w:szCs w:val="32"/>
        </w:rPr>
        <w:t>整治清零行动，释放停车场地资源；印发《浦口主城区停车秩序整治试行方案》，建立常态整治与专项整治双管齐下的长效管理机制，杜绝</w:t>
      </w:r>
      <w:r w:rsidRPr="003440D7">
        <w:rPr>
          <w:rFonts w:eastAsia="方正仿宋_GBK"/>
          <w:color w:val="000000"/>
          <w:szCs w:val="32"/>
        </w:rPr>
        <w:t>“</w:t>
      </w:r>
      <w:r w:rsidRPr="003440D7">
        <w:rPr>
          <w:rFonts w:eastAsia="方正仿宋_GBK"/>
          <w:color w:val="000000"/>
          <w:szCs w:val="32"/>
        </w:rPr>
        <w:t>违停</w:t>
      </w:r>
      <w:r w:rsidRPr="003440D7">
        <w:rPr>
          <w:rFonts w:eastAsia="方正仿宋_GBK"/>
          <w:color w:val="000000"/>
          <w:szCs w:val="32"/>
        </w:rPr>
        <w:t>”</w:t>
      </w:r>
      <w:r w:rsidRPr="003440D7">
        <w:rPr>
          <w:rFonts w:eastAsia="方正仿宋_GBK"/>
          <w:color w:val="000000"/>
          <w:szCs w:val="32"/>
        </w:rPr>
        <w:t>回潮。</w:t>
      </w:r>
    </w:p>
    <w:p w14:paraId="6ABC43D2"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智慧停车管理逐步完善。</w:t>
      </w:r>
      <w:r w:rsidRPr="003440D7">
        <w:rPr>
          <w:rFonts w:eastAsia="方正仿宋_GBK"/>
          <w:color w:val="000000"/>
          <w:szCs w:val="32"/>
        </w:rPr>
        <w:t>全面调研全区停车设施，完善</w:t>
      </w:r>
      <w:r w:rsidRPr="003440D7">
        <w:rPr>
          <w:rFonts w:eastAsia="方正仿宋_GBK"/>
          <w:color w:val="000000"/>
          <w:szCs w:val="32"/>
        </w:rPr>
        <w:t>“</w:t>
      </w:r>
      <w:r w:rsidRPr="003440D7">
        <w:rPr>
          <w:rFonts w:eastAsia="方正仿宋_GBK"/>
          <w:color w:val="000000"/>
          <w:szCs w:val="32"/>
        </w:rPr>
        <w:t>智慧停车</w:t>
      </w:r>
      <w:r w:rsidRPr="003440D7">
        <w:rPr>
          <w:rFonts w:eastAsia="方正仿宋_GBK"/>
          <w:color w:val="000000"/>
          <w:szCs w:val="32"/>
        </w:rPr>
        <w:t>”</w:t>
      </w:r>
      <w:r w:rsidRPr="003440D7">
        <w:rPr>
          <w:rFonts w:eastAsia="方正仿宋_GBK"/>
          <w:color w:val="000000"/>
          <w:szCs w:val="32"/>
        </w:rPr>
        <w:t>共享平台数据库。在凤凰大街、珠江路等道路安装泊位地磁感应设备</w:t>
      </w:r>
      <w:r w:rsidRPr="003440D7">
        <w:rPr>
          <w:rFonts w:eastAsia="方正仿宋_GBK"/>
          <w:color w:val="000000"/>
          <w:szCs w:val="32"/>
        </w:rPr>
        <w:t>367</w:t>
      </w:r>
      <w:r w:rsidRPr="003440D7">
        <w:rPr>
          <w:rFonts w:eastAsia="方正仿宋_GBK"/>
          <w:color w:val="000000"/>
          <w:szCs w:val="32"/>
        </w:rPr>
        <w:t>个，精确记录停车时间，规范停车收费；开发智能软件，建设诱导停车设施，方便市民实时查询道路停车泊位忙闲状况，提高停车泊位使用效率。</w:t>
      </w:r>
    </w:p>
    <w:p w14:paraId="5382CD78" w14:textId="77777777" w:rsidR="00883C78" w:rsidRPr="003440D7" w:rsidRDefault="00883C78" w:rsidP="00883C78">
      <w:pPr>
        <w:pStyle w:val="3"/>
        <w:spacing w:beforeLines="0" w:afterLines="0"/>
        <w:ind w:left="0" w:firstLineChars="200" w:firstLine="640"/>
        <w:rPr>
          <w:rFonts w:ascii="Times New Roman" w:eastAsia="方正楷体_GBK" w:hAnsi="Times New Roman"/>
          <w:b w:val="0"/>
          <w:bCs w:val="0"/>
        </w:rPr>
      </w:pPr>
      <w:bookmarkStart w:id="6" w:name="_Toc77590844"/>
      <w:r w:rsidRPr="003440D7">
        <w:rPr>
          <w:rFonts w:ascii="Times New Roman" w:eastAsia="方正楷体_GBK" w:hAnsi="Times New Roman"/>
          <w:b w:val="0"/>
          <w:bCs w:val="0"/>
        </w:rPr>
        <w:t>（二）围绕民生实事，</w:t>
      </w:r>
      <w:proofErr w:type="gramStart"/>
      <w:r w:rsidRPr="003440D7">
        <w:rPr>
          <w:rFonts w:ascii="Times New Roman" w:eastAsia="方正楷体_GBK" w:hAnsi="Times New Roman"/>
          <w:b w:val="0"/>
          <w:bCs w:val="0"/>
        </w:rPr>
        <w:t>凸</w:t>
      </w:r>
      <w:proofErr w:type="gramEnd"/>
      <w:r w:rsidRPr="003440D7">
        <w:rPr>
          <w:rFonts w:ascii="Times New Roman" w:eastAsia="方正楷体_GBK" w:hAnsi="Times New Roman"/>
          <w:b w:val="0"/>
          <w:bCs w:val="0"/>
        </w:rPr>
        <w:t>重点显亮点，城市功能品质不断完善</w:t>
      </w:r>
      <w:bookmarkEnd w:id="6"/>
    </w:p>
    <w:p w14:paraId="5C1149F0"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生活垃圾分类全面推进。</w:t>
      </w:r>
      <w:r w:rsidRPr="003440D7">
        <w:rPr>
          <w:rFonts w:eastAsia="方正仿宋_GBK"/>
          <w:color w:val="000000"/>
          <w:szCs w:val="32"/>
        </w:rPr>
        <w:t>截至</w:t>
      </w:r>
      <w:r w:rsidRPr="003440D7">
        <w:rPr>
          <w:rFonts w:eastAsia="方正仿宋_GBK"/>
          <w:color w:val="000000"/>
          <w:szCs w:val="32"/>
        </w:rPr>
        <w:t>2020</w:t>
      </w:r>
      <w:r w:rsidRPr="003440D7">
        <w:rPr>
          <w:rFonts w:eastAsia="方正仿宋_GBK"/>
          <w:color w:val="000000"/>
          <w:szCs w:val="32"/>
        </w:rPr>
        <w:t>年底，全区</w:t>
      </w:r>
      <w:r w:rsidRPr="003440D7">
        <w:rPr>
          <w:rFonts w:eastAsia="方正仿宋_GBK"/>
          <w:color w:val="000000"/>
          <w:szCs w:val="32"/>
        </w:rPr>
        <w:t>200</w:t>
      </w:r>
      <w:r w:rsidRPr="003440D7">
        <w:rPr>
          <w:rFonts w:eastAsia="方正仿宋_GBK"/>
          <w:color w:val="000000"/>
          <w:szCs w:val="32"/>
        </w:rPr>
        <w:t>个成型居民小区、</w:t>
      </w:r>
      <w:r w:rsidRPr="003440D7">
        <w:rPr>
          <w:rFonts w:eastAsia="方正仿宋_GBK"/>
          <w:color w:val="000000"/>
          <w:szCs w:val="32"/>
        </w:rPr>
        <w:t>68</w:t>
      </w:r>
      <w:r w:rsidRPr="003440D7">
        <w:rPr>
          <w:rFonts w:eastAsia="方正仿宋_GBK"/>
          <w:color w:val="000000"/>
          <w:szCs w:val="32"/>
        </w:rPr>
        <w:t>个涉农社区、</w:t>
      </w:r>
      <w:r w:rsidRPr="003440D7">
        <w:rPr>
          <w:rFonts w:eastAsia="方正仿宋_GBK"/>
          <w:color w:val="000000"/>
          <w:szCs w:val="32"/>
        </w:rPr>
        <w:t>628</w:t>
      </w:r>
      <w:r w:rsidRPr="003440D7">
        <w:rPr>
          <w:rFonts w:eastAsia="方正仿宋_GBK"/>
          <w:color w:val="000000"/>
          <w:szCs w:val="32"/>
        </w:rPr>
        <w:t>个自然村</w:t>
      </w:r>
      <w:proofErr w:type="gramStart"/>
      <w:r w:rsidRPr="003440D7">
        <w:rPr>
          <w:rFonts w:eastAsia="方正仿宋_GBK"/>
          <w:color w:val="000000"/>
          <w:szCs w:val="32"/>
        </w:rPr>
        <w:t>组实现</w:t>
      </w:r>
      <w:proofErr w:type="gramEnd"/>
      <w:r w:rsidRPr="003440D7">
        <w:rPr>
          <w:rFonts w:eastAsia="方正仿宋_GBK"/>
          <w:color w:val="000000"/>
          <w:szCs w:val="32"/>
        </w:rPr>
        <w:t>了生活垃圾分类设施配置全覆盖，生活垃圾分类覆盖率从</w:t>
      </w:r>
      <w:r w:rsidRPr="003440D7">
        <w:rPr>
          <w:rFonts w:eastAsia="方正仿宋_GBK"/>
          <w:color w:val="000000"/>
          <w:szCs w:val="32"/>
        </w:rPr>
        <w:t>67%</w:t>
      </w:r>
      <w:r w:rsidRPr="003440D7">
        <w:rPr>
          <w:rFonts w:eastAsia="方正仿宋_GBK"/>
          <w:color w:val="000000"/>
          <w:szCs w:val="32"/>
        </w:rPr>
        <w:t>提高至</w:t>
      </w:r>
      <w:r w:rsidRPr="003440D7">
        <w:rPr>
          <w:rFonts w:eastAsia="方正仿宋_GBK"/>
          <w:color w:val="000000"/>
          <w:szCs w:val="32"/>
        </w:rPr>
        <w:t>100%</w:t>
      </w:r>
      <w:r w:rsidRPr="003440D7">
        <w:rPr>
          <w:rFonts w:eastAsia="方正仿宋_GBK"/>
          <w:color w:val="000000"/>
          <w:szCs w:val="32"/>
        </w:rPr>
        <w:t>；全区建立垃圾分类收运专线</w:t>
      </w:r>
      <w:r w:rsidRPr="003440D7">
        <w:rPr>
          <w:rFonts w:eastAsia="方正仿宋_GBK"/>
          <w:color w:val="000000"/>
          <w:szCs w:val="32"/>
        </w:rPr>
        <w:t>25</w:t>
      </w:r>
      <w:r w:rsidRPr="003440D7">
        <w:rPr>
          <w:rFonts w:eastAsia="方正仿宋_GBK"/>
          <w:color w:val="000000"/>
          <w:szCs w:val="32"/>
        </w:rPr>
        <w:t>条，垃圾分类收运车辆增加至</w:t>
      </w:r>
      <w:r w:rsidRPr="003440D7">
        <w:rPr>
          <w:rFonts w:eastAsia="方正仿宋_GBK"/>
          <w:color w:val="000000"/>
          <w:szCs w:val="32"/>
        </w:rPr>
        <w:t>86</w:t>
      </w:r>
      <w:r w:rsidRPr="003440D7">
        <w:rPr>
          <w:rFonts w:eastAsia="方正仿宋_GBK"/>
          <w:color w:val="000000"/>
          <w:szCs w:val="32"/>
        </w:rPr>
        <w:t>辆，均完成垃圾分类标识喷涂，并加装</w:t>
      </w:r>
      <w:r w:rsidRPr="003440D7">
        <w:rPr>
          <w:rFonts w:eastAsia="方正仿宋_GBK"/>
          <w:color w:val="000000"/>
          <w:szCs w:val="32"/>
        </w:rPr>
        <w:t>GPS</w:t>
      </w:r>
      <w:r w:rsidRPr="003440D7">
        <w:rPr>
          <w:rFonts w:eastAsia="方正仿宋_GBK"/>
          <w:color w:val="000000"/>
          <w:szCs w:val="32"/>
        </w:rPr>
        <w:t>定位系统；城乡生活垃圾无害化处理率保持</w:t>
      </w:r>
      <w:r w:rsidRPr="003440D7">
        <w:rPr>
          <w:rFonts w:eastAsia="方正仿宋_GBK"/>
          <w:color w:val="000000"/>
          <w:szCs w:val="32"/>
        </w:rPr>
        <w:t>100%</w:t>
      </w:r>
      <w:r w:rsidRPr="003440D7">
        <w:rPr>
          <w:rFonts w:eastAsia="方正仿宋_GBK"/>
          <w:color w:val="000000"/>
          <w:szCs w:val="32"/>
        </w:rPr>
        <w:t>，垃圾分类集中处理率从</w:t>
      </w:r>
      <w:r w:rsidRPr="003440D7">
        <w:rPr>
          <w:rFonts w:eastAsia="方正仿宋_GBK"/>
          <w:color w:val="000000"/>
          <w:szCs w:val="32"/>
        </w:rPr>
        <w:t>65%</w:t>
      </w:r>
      <w:r w:rsidRPr="003440D7">
        <w:rPr>
          <w:rFonts w:eastAsia="方正仿宋_GBK"/>
          <w:color w:val="000000"/>
          <w:szCs w:val="32"/>
        </w:rPr>
        <w:t>提升至</w:t>
      </w:r>
      <w:r w:rsidRPr="003440D7">
        <w:rPr>
          <w:rFonts w:eastAsia="方正仿宋_GBK"/>
          <w:color w:val="000000"/>
          <w:szCs w:val="32"/>
        </w:rPr>
        <w:t>93.3%</w:t>
      </w:r>
      <w:r w:rsidRPr="003440D7">
        <w:rPr>
          <w:rFonts w:eastAsia="方正仿宋_GBK"/>
          <w:color w:val="000000"/>
          <w:szCs w:val="32"/>
        </w:rPr>
        <w:t>。</w:t>
      </w:r>
    </w:p>
    <w:p w14:paraId="1E4E51C2"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lastRenderedPageBreak/>
        <w:t>厕所革命取得重大进展。</w:t>
      </w:r>
      <w:r w:rsidRPr="003440D7">
        <w:rPr>
          <w:rFonts w:eastAsia="方正仿宋_GBK"/>
          <w:color w:val="000000"/>
          <w:szCs w:val="32"/>
        </w:rPr>
        <w:t>全区共新建、改建城乡公厕</w:t>
      </w:r>
      <w:r w:rsidRPr="003440D7">
        <w:rPr>
          <w:rFonts w:eastAsia="方正仿宋_GBK"/>
          <w:color w:val="000000"/>
          <w:szCs w:val="32"/>
        </w:rPr>
        <w:t>159</w:t>
      </w:r>
      <w:r w:rsidRPr="003440D7">
        <w:rPr>
          <w:rFonts w:eastAsia="方正仿宋_GBK"/>
          <w:color w:val="000000"/>
          <w:szCs w:val="32"/>
        </w:rPr>
        <w:t>座，其中城镇环卫公厕</w:t>
      </w:r>
      <w:r w:rsidRPr="003440D7">
        <w:rPr>
          <w:rFonts w:eastAsia="方正仿宋_GBK"/>
          <w:color w:val="000000"/>
          <w:szCs w:val="32"/>
        </w:rPr>
        <w:t>20</w:t>
      </w:r>
      <w:r w:rsidRPr="003440D7">
        <w:rPr>
          <w:rFonts w:eastAsia="方正仿宋_GBK"/>
          <w:color w:val="000000"/>
          <w:szCs w:val="32"/>
        </w:rPr>
        <w:t>座、农村公厕</w:t>
      </w:r>
      <w:r w:rsidRPr="003440D7">
        <w:rPr>
          <w:rFonts w:eastAsia="方正仿宋_GBK"/>
          <w:color w:val="000000"/>
          <w:szCs w:val="32"/>
        </w:rPr>
        <w:t>139</w:t>
      </w:r>
      <w:r w:rsidRPr="003440D7">
        <w:rPr>
          <w:rFonts w:eastAsia="方正仿宋_GBK"/>
          <w:color w:val="000000"/>
          <w:szCs w:val="32"/>
        </w:rPr>
        <w:t>座，均达到二类及以上标准，农村改厕任务基本完成，河滨路公厕当选中国城市环境卫生协会</w:t>
      </w:r>
      <w:r w:rsidRPr="003440D7">
        <w:rPr>
          <w:rFonts w:eastAsia="方正仿宋_GBK"/>
          <w:color w:val="000000"/>
          <w:szCs w:val="32"/>
        </w:rPr>
        <w:t>2018</w:t>
      </w:r>
      <w:r w:rsidRPr="003440D7">
        <w:rPr>
          <w:rFonts w:eastAsia="方正仿宋_GBK"/>
          <w:color w:val="000000"/>
          <w:szCs w:val="32"/>
        </w:rPr>
        <w:t>年度公厕示范案例。至</w:t>
      </w:r>
      <w:r w:rsidRPr="003440D7">
        <w:rPr>
          <w:rFonts w:eastAsia="方正仿宋_GBK"/>
          <w:color w:val="000000"/>
          <w:szCs w:val="32"/>
        </w:rPr>
        <w:t>2020</w:t>
      </w:r>
      <w:r w:rsidRPr="003440D7">
        <w:rPr>
          <w:rFonts w:eastAsia="方正仿宋_GBK"/>
          <w:color w:val="000000"/>
          <w:szCs w:val="32"/>
        </w:rPr>
        <w:t>年，全区二类及以上公厕占比接近</w:t>
      </w:r>
      <w:r w:rsidRPr="003440D7">
        <w:rPr>
          <w:rFonts w:eastAsia="方正仿宋_GBK"/>
          <w:color w:val="000000"/>
          <w:szCs w:val="32"/>
        </w:rPr>
        <w:t>50%</w:t>
      </w:r>
      <w:r w:rsidRPr="003440D7">
        <w:rPr>
          <w:rFonts w:eastAsia="方正仿宋_GBK"/>
          <w:color w:val="000000"/>
          <w:szCs w:val="32"/>
        </w:rPr>
        <w:t>。</w:t>
      </w:r>
    </w:p>
    <w:p w14:paraId="3DA34396"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背街小巷整治成效显著。</w:t>
      </w:r>
      <w:r w:rsidRPr="003440D7">
        <w:rPr>
          <w:rFonts w:eastAsia="方正仿宋_GBK"/>
          <w:color w:val="000000"/>
          <w:szCs w:val="32"/>
        </w:rPr>
        <w:t>按照</w:t>
      </w:r>
      <w:r w:rsidRPr="003440D7">
        <w:rPr>
          <w:rFonts w:eastAsia="方正仿宋_GBK"/>
          <w:color w:val="000000"/>
          <w:szCs w:val="32"/>
        </w:rPr>
        <w:t>“</w:t>
      </w:r>
      <w:r w:rsidRPr="003440D7">
        <w:rPr>
          <w:rFonts w:eastAsia="方正仿宋_GBK"/>
          <w:color w:val="000000"/>
          <w:szCs w:val="32"/>
        </w:rPr>
        <w:t>一街</w:t>
      </w:r>
      <w:proofErr w:type="gramStart"/>
      <w:r w:rsidRPr="003440D7">
        <w:rPr>
          <w:rFonts w:eastAsia="方正仿宋_GBK"/>
          <w:color w:val="000000"/>
          <w:szCs w:val="32"/>
        </w:rPr>
        <w:t>一</w:t>
      </w:r>
      <w:proofErr w:type="gramEnd"/>
      <w:r w:rsidRPr="003440D7">
        <w:rPr>
          <w:rFonts w:eastAsia="方正仿宋_GBK"/>
          <w:color w:val="000000"/>
          <w:szCs w:val="32"/>
        </w:rPr>
        <w:t>方案</w:t>
      </w:r>
      <w:r w:rsidRPr="003440D7">
        <w:rPr>
          <w:rFonts w:eastAsia="方正仿宋_GBK"/>
          <w:color w:val="000000"/>
          <w:szCs w:val="32"/>
        </w:rPr>
        <w:t>”</w:t>
      </w:r>
      <w:r w:rsidRPr="003440D7">
        <w:rPr>
          <w:rFonts w:eastAsia="方正仿宋_GBK"/>
          <w:color w:val="000000"/>
          <w:szCs w:val="32"/>
        </w:rPr>
        <w:t>、</w:t>
      </w:r>
      <w:r w:rsidRPr="003440D7">
        <w:rPr>
          <w:rFonts w:eastAsia="方正仿宋_GBK"/>
          <w:color w:val="000000"/>
          <w:szCs w:val="32"/>
        </w:rPr>
        <w:t>“</w:t>
      </w:r>
      <w:r w:rsidRPr="003440D7">
        <w:rPr>
          <w:rFonts w:eastAsia="方正仿宋_GBK"/>
          <w:color w:val="000000"/>
          <w:szCs w:val="32"/>
        </w:rPr>
        <w:t>一巷</w:t>
      </w:r>
      <w:proofErr w:type="gramStart"/>
      <w:r w:rsidRPr="003440D7">
        <w:rPr>
          <w:rFonts w:eastAsia="方正仿宋_GBK"/>
          <w:color w:val="000000"/>
          <w:szCs w:val="32"/>
        </w:rPr>
        <w:t>一</w:t>
      </w:r>
      <w:proofErr w:type="gramEnd"/>
      <w:r w:rsidRPr="003440D7">
        <w:rPr>
          <w:rFonts w:eastAsia="方正仿宋_GBK"/>
          <w:color w:val="000000"/>
          <w:szCs w:val="32"/>
        </w:rPr>
        <w:t>特色</w:t>
      </w:r>
      <w:r w:rsidRPr="003440D7">
        <w:rPr>
          <w:rFonts w:eastAsia="方正仿宋_GBK"/>
          <w:color w:val="000000"/>
          <w:szCs w:val="32"/>
        </w:rPr>
        <w:t>”</w:t>
      </w:r>
      <w:r w:rsidRPr="003440D7">
        <w:rPr>
          <w:rFonts w:eastAsia="方正仿宋_GBK"/>
          <w:color w:val="000000"/>
          <w:szCs w:val="32"/>
        </w:rPr>
        <w:t>要求，</w:t>
      </w:r>
      <w:proofErr w:type="gramStart"/>
      <w:r w:rsidRPr="003440D7">
        <w:rPr>
          <w:rFonts w:eastAsia="方正仿宋_GBK"/>
          <w:color w:val="000000"/>
          <w:szCs w:val="32"/>
        </w:rPr>
        <w:t>分片区</w:t>
      </w:r>
      <w:proofErr w:type="gramEnd"/>
      <w:r w:rsidRPr="003440D7">
        <w:rPr>
          <w:rFonts w:eastAsia="方正仿宋_GBK"/>
          <w:color w:val="000000"/>
          <w:szCs w:val="32"/>
        </w:rPr>
        <w:t>对街巷开展精细化整治，共计完成</w:t>
      </w:r>
      <w:r w:rsidRPr="003440D7">
        <w:rPr>
          <w:rFonts w:eastAsia="方正仿宋_GBK"/>
          <w:color w:val="000000"/>
          <w:szCs w:val="32"/>
        </w:rPr>
        <w:t>90</w:t>
      </w:r>
      <w:r w:rsidRPr="003440D7">
        <w:rPr>
          <w:rFonts w:eastAsia="方正仿宋_GBK"/>
          <w:color w:val="000000"/>
          <w:szCs w:val="32"/>
        </w:rPr>
        <w:t>个背街小巷整治任务。</w:t>
      </w:r>
      <w:r w:rsidRPr="003440D7">
        <w:rPr>
          <w:rFonts w:eastAsia="方正仿宋_GBK"/>
          <w:color w:val="000000"/>
          <w:szCs w:val="32"/>
        </w:rPr>
        <w:t>163</w:t>
      </w:r>
      <w:r w:rsidRPr="003440D7">
        <w:rPr>
          <w:rFonts w:eastAsia="方正仿宋_GBK"/>
          <w:color w:val="000000"/>
          <w:szCs w:val="32"/>
        </w:rPr>
        <w:t>条道路（街巷）实行路长、街巷长制，开展</w:t>
      </w:r>
      <w:proofErr w:type="gramStart"/>
      <w:r w:rsidRPr="003440D7">
        <w:rPr>
          <w:rFonts w:eastAsia="方正仿宋_GBK"/>
          <w:color w:val="000000"/>
          <w:szCs w:val="32"/>
        </w:rPr>
        <w:t>全区路</w:t>
      </w:r>
      <w:proofErr w:type="gramEnd"/>
      <w:r w:rsidRPr="003440D7">
        <w:rPr>
          <w:rFonts w:eastAsia="方正仿宋_GBK"/>
          <w:color w:val="000000"/>
          <w:szCs w:val="32"/>
        </w:rPr>
        <w:t>长、街巷长工作培训，明确工作职责和考核标准。通过创建林公堤、文德东路、河滨路等门前三包管理示范点，推进和引导自治联盟组织建设，完善商家</w:t>
      </w:r>
      <w:proofErr w:type="gramStart"/>
      <w:r w:rsidRPr="003440D7">
        <w:rPr>
          <w:rFonts w:eastAsia="方正仿宋_GBK"/>
          <w:color w:val="000000"/>
          <w:szCs w:val="32"/>
        </w:rPr>
        <w:t>微信群</w:t>
      </w:r>
      <w:proofErr w:type="gramEnd"/>
      <w:r w:rsidRPr="003440D7">
        <w:rPr>
          <w:rFonts w:eastAsia="方正仿宋_GBK"/>
          <w:color w:val="000000"/>
          <w:szCs w:val="32"/>
        </w:rPr>
        <w:t>组建，推进红黑榜、联盟公约等规章制定，开展全区门前三包责任书换发和签订，签订率达</w:t>
      </w:r>
      <w:r w:rsidRPr="003440D7">
        <w:rPr>
          <w:rFonts w:eastAsia="方正仿宋_GBK"/>
          <w:color w:val="000000"/>
          <w:szCs w:val="32"/>
        </w:rPr>
        <w:t>100%</w:t>
      </w:r>
      <w:r w:rsidRPr="003440D7">
        <w:rPr>
          <w:rFonts w:eastAsia="方正仿宋_GBK"/>
          <w:color w:val="000000"/>
          <w:szCs w:val="32"/>
        </w:rPr>
        <w:t>。林公堤美食一条街、河滨路美食一条街等自治联盟示范点成为环境整治亮点。</w:t>
      </w:r>
    </w:p>
    <w:p w14:paraId="3B64AF9A" w14:textId="77777777" w:rsidR="00883C78" w:rsidRPr="003440D7" w:rsidRDefault="00883C78" w:rsidP="00883C78">
      <w:pPr>
        <w:ind w:firstLine="643"/>
        <w:rPr>
          <w:rFonts w:eastAsia="方正仿宋_GBK"/>
          <w:color w:val="000000"/>
          <w:szCs w:val="32"/>
        </w:rPr>
      </w:pPr>
      <w:r w:rsidRPr="003440D7">
        <w:rPr>
          <w:rFonts w:eastAsia="方正仿宋_GBK"/>
          <w:b/>
          <w:color w:val="000000"/>
          <w:szCs w:val="32"/>
        </w:rPr>
        <w:t>市政设施养护日趋完善。</w:t>
      </w:r>
      <w:r w:rsidRPr="003440D7">
        <w:rPr>
          <w:rFonts w:eastAsia="方正仿宋_GBK"/>
          <w:color w:val="000000"/>
          <w:szCs w:val="32"/>
        </w:rPr>
        <w:t>编制</w:t>
      </w:r>
      <w:proofErr w:type="gramStart"/>
      <w:r w:rsidRPr="003440D7">
        <w:rPr>
          <w:rFonts w:eastAsia="方正仿宋_GBK"/>
          <w:color w:val="000000"/>
          <w:szCs w:val="32"/>
        </w:rPr>
        <w:t>浦口主</w:t>
      </w:r>
      <w:proofErr w:type="gramEnd"/>
      <w:r w:rsidRPr="003440D7">
        <w:rPr>
          <w:rFonts w:eastAsia="方正仿宋_GBK"/>
          <w:color w:val="000000"/>
          <w:szCs w:val="32"/>
        </w:rPr>
        <w:t>城区市政设施管养图册，划定各部门职责边界，建立完善协调配合机制，并根据每年移交建设情况及时修订，保障各项工作高效落实。目前局属养护道路</w:t>
      </w:r>
      <w:r w:rsidRPr="003440D7">
        <w:rPr>
          <w:rFonts w:eastAsia="方正仿宋_GBK"/>
          <w:color w:val="000000"/>
          <w:szCs w:val="32"/>
        </w:rPr>
        <w:t>281.84</w:t>
      </w:r>
      <w:r w:rsidRPr="003440D7">
        <w:rPr>
          <w:rFonts w:eastAsia="方正仿宋_GBK"/>
          <w:color w:val="000000"/>
          <w:szCs w:val="32"/>
        </w:rPr>
        <w:t>万平方米，桥梁</w:t>
      </w:r>
      <w:r w:rsidRPr="003440D7">
        <w:rPr>
          <w:rFonts w:eastAsia="方正仿宋_GBK"/>
          <w:color w:val="000000"/>
          <w:szCs w:val="32"/>
        </w:rPr>
        <w:t>52</w:t>
      </w:r>
      <w:r w:rsidRPr="003440D7">
        <w:rPr>
          <w:rFonts w:eastAsia="方正仿宋_GBK"/>
          <w:color w:val="000000"/>
          <w:szCs w:val="32"/>
        </w:rPr>
        <w:t>座，挡土墙</w:t>
      </w:r>
      <w:r w:rsidRPr="003440D7">
        <w:rPr>
          <w:rFonts w:eastAsia="方正仿宋_GBK"/>
          <w:color w:val="000000"/>
          <w:szCs w:val="32"/>
        </w:rPr>
        <w:t>5.53</w:t>
      </w:r>
      <w:r w:rsidRPr="003440D7">
        <w:rPr>
          <w:rFonts w:eastAsia="方正仿宋_GBK"/>
          <w:color w:val="000000"/>
          <w:szCs w:val="32"/>
        </w:rPr>
        <w:t>万平方米，护栏</w:t>
      </w:r>
      <w:r w:rsidRPr="003440D7">
        <w:rPr>
          <w:rFonts w:eastAsia="方正仿宋_GBK"/>
          <w:color w:val="000000"/>
          <w:szCs w:val="32"/>
        </w:rPr>
        <w:t>2.44</w:t>
      </w:r>
      <w:r w:rsidRPr="003440D7">
        <w:rPr>
          <w:rFonts w:eastAsia="方正仿宋_GBK"/>
          <w:color w:val="000000"/>
          <w:szCs w:val="32"/>
        </w:rPr>
        <w:t>万米，道路名牌</w:t>
      </w:r>
      <w:r w:rsidRPr="003440D7">
        <w:rPr>
          <w:rFonts w:eastAsia="方正仿宋_GBK"/>
          <w:color w:val="000000"/>
          <w:szCs w:val="32"/>
        </w:rPr>
        <w:t>471</w:t>
      </w:r>
      <w:r w:rsidRPr="003440D7">
        <w:rPr>
          <w:rFonts w:eastAsia="方正仿宋_GBK"/>
          <w:color w:val="000000"/>
          <w:szCs w:val="32"/>
        </w:rPr>
        <w:t>块；游园广场</w:t>
      </w:r>
      <w:r w:rsidRPr="003440D7">
        <w:rPr>
          <w:rFonts w:eastAsia="方正仿宋_GBK"/>
          <w:color w:val="000000"/>
          <w:szCs w:val="32"/>
        </w:rPr>
        <w:t>36.64</w:t>
      </w:r>
      <w:r w:rsidRPr="003440D7">
        <w:rPr>
          <w:rFonts w:eastAsia="方正仿宋_GBK"/>
          <w:color w:val="000000"/>
          <w:szCs w:val="32"/>
        </w:rPr>
        <w:t>万平方米，绿地</w:t>
      </w:r>
      <w:r w:rsidRPr="003440D7">
        <w:rPr>
          <w:rFonts w:eastAsia="方正仿宋_GBK"/>
          <w:color w:val="000000"/>
          <w:szCs w:val="32"/>
        </w:rPr>
        <w:t>161.13</w:t>
      </w:r>
      <w:r w:rsidRPr="003440D7">
        <w:rPr>
          <w:rFonts w:eastAsia="方正仿宋_GBK"/>
          <w:color w:val="000000"/>
          <w:szCs w:val="32"/>
        </w:rPr>
        <w:t>万平方米，行道树</w:t>
      </w:r>
      <w:r w:rsidRPr="003440D7">
        <w:rPr>
          <w:rFonts w:eastAsia="方正仿宋_GBK"/>
          <w:color w:val="000000"/>
          <w:szCs w:val="32"/>
        </w:rPr>
        <w:t>2.69</w:t>
      </w:r>
      <w:r w:rsidRPr="003440D7">
        <w:rPr>
          <w:rFonts w:eastAsia="方正仿宋_GBK"/>
          <w:color w:val="000000"/>
          <w:szCs w:val="32"/>
        </w:rPr>
        <w:t>万株，草花</w:t>
      </w:r>
      <w:r w:rsidRPr="003440D7">
        <w:rPr>
          <w:rFonts w:eastAsia="方正仿宋_GBK"/>
          <w:color w:val="000000"/>
          <w:szCs w:val="32"/>
        </w:rPr>
        <w:t>4972.31</w:t>
      </w:r>
      <w:r w:rsidRPr="003440D7">
        <w:rPr>
          <w:rFonts w:eastAsia="方正仿宋_GBK"/>
          <w:color w:val="000000"/>
          <w:szCs w:val="32"/>
        </w:rPr>
        <w:t>平方米，</w:t>
      </w:r>
      <w:proofErr w:type="gramStart"/>
      <w:r w:rsidRPr="003440D7">
        <w:rPr>
          <w:rFonts w:eastAsia="方正仿宋_GBK"/>
          <w:color w:val="000000"/>
          <w:szCs w:val="32"/>
        </w:rPr>
        <w:t>花箱</w:t>
      </w:r>
      <w:proofErr w:type="gramEnd"/>
      <w:r w:rsidRPr="003440D7">
        <w:rPr>
          <w:rFonts w:eastAsia="方正仿宋_GBK"/>
          <w:color w:val="000000"/>
          <w:szCs w:val="32"/>
        </w:rPr>
        <w:t>7999.02</w:t>
      </w:r>
      <w:r w:rsidRPr="003440D7">
        <w:rPr>
          <w:rFonts w:eastAsia="方正仿宋_GBK"/>
          <w:color w:val="000000"/>
          <w:szCs w:val="32"/>
        </w:rPr>
        <w:t>米；路灯</w:t>
      </w:r>
      <w:r w:rsidRPr="003440D7">
        <w:rPr>
          <w:rFonts w:eastAsia="方正仿宋_GBK"/>
          <w:color w:val="000000"/>
          <w:szCs w:val="32"/>
        </w:rPr>
        <w:t>13363</w:t>
      </w:r>
      <w:r w:rsidRPr="003440D7">
        <w:rPr>
          <w:rFonts w:eastAsia="方正仿宋_GBK"/>
          <w:color w:val="000000"/>
          <w:szCs w:val="32"/>
        </w:rPr>
        <w:t>盏，电缆</w:t>
      </w:r>
      <w:r w:rsidRPr="003440D7">
        <w:rPr>
          <w:rFonts w:eastAsia="方正仿宋_GBK"/>
          <w:color w:val="000000"/>
          <w:szCs w:val="32"/>
        </w:rPr>
        <w:t>213.7</w:t>
      </w:r>
      <w:r w:rsidRPr="003440D7">
        <w:rPr>
          <w:rFonts w:eastAsia="方正仿宋_GBK"/>
          <w:color w:val="000000"/>
          <w:szCs w:val="32"/>
        </w:rPr>
        <w:t>公里。</w:t>
      </w:r>
    </w:p>
    <w:p w14:paraId="20B1862E" w14:textId="77777777" w:rsidR="00883C78" w:rsidRPr="00315E21" w:rsidRDefault="00883C78" w:rsidP="00883C78">
      <w:pPr>
        <w:ind w:firstLine="643"/>
        <w:rPr>
          <w:rFonts w:eastAsia="方正仿宋_GBK"/>
          <w:color w:val="000000"/>
        </w:rPr>
      </w:pPr>
      <w:r w:rsidRPr="003440D7">
        <w:rPr>
          <w:rFonts w:eastAsia="方正仿宋_GBK"/>
          <w:b/>
          <w:color w:val="000000"/>
          <w:szCs w:val="32"/>
        </w:rPr>
        <w:t>园林绿化品质提档升级。</w:t>
      </w:r>
      <w:r w:rsidRPr="003440D7">
        <w:rPr>
          <w:rFonts w:eastAsia="方正仿宋_GBK"/>
          <w:color w:val="000000"/>
          <w:szCs w:val="32"/>
        </w:rPr>
        <w:t>完成绿化品质提升</w:t>
      </w:r>
      <w:r w:rsidRPr="003440D7">
        <w:rPr>
          <w:rFonts w:eastAsia="方正仿宋_GBK"/>
          <w:color w:val="000000"/>
          <w:szCs w:val="32"/>
        </w:rPr>
        <w:t>15</w:t>
      </w:r>
      <w:r w:rsidRPr="003440D7">
        <w:rPr>
          <w:rFonts w:eastAsia="方正仿宋_GBK"/>
          <w:color w:val="000000"/>
          <w:szCs w:val="32"/>
        </w:rPr>
        <w:t>处，建成开放兰溪公园、象山湖公园等公园绿地和</w:t>
      </w:r>
      <w:r w:rsidRPr="003440D7">
        <w:rPr>
          <w:rFonts w:eastAsia="方正仿宋_GBK"/>
          <w:color w:val="000000"/>
          <w:szCs w:val="32"/>
        </w:rPr>
        <w:t>141.5</w:t>
      </w:r>
      <w:r w:rsidRPr="003440D7">
        <w:rPr>
          <w:rFonts w:eastAsia="方正仿宋_GBK"/>
          <w:color w:val="000000"/>
          <w:szCs w:val="32"/>
        </w:rPr>
        <w:t>公里绿道，</w:t>
      </w:r>
      <w:r w:rsidRPr="00315E21">
        <w:rPr>
          <w:rFonts w:eastAsia="方正仿宋_GBK"/>
          <w:color w:val="000000"/>
        </w:rPr>
        <w:lastRenderedPageBreak/>
        <w:t>建成区绿地率达到</w:t>
      </w:r>
      <w:r w:rsidRPr="00315E21">
        <w:rPr>
          <w:rFonts w:eastAsia="方正仿宋_GBK"/>
          <w:color w:val="000000"/>
        </w:rPr>
        <w:t>40.11%</w:t>
      </w:r>
      <w:r w:rsidRPr="00315E21">
        <w:rPr>
          <w:rFonts w:eastAsia="方正仿宋_GBK"/>
          <w:color w:val="000000"/>
        </w:rPr>
        <w:t>，建成区绿化覆盖率达到</w:t>
      </w:r>
      <w:r w:rsidRPr="00315E21">
        <w:rPr>
          <w:rFonts w:eastAsia="方正仿宋_GBK"/>
          <w:color w:val="000000"/>
        </w:rPr>
        <w:t>43%</w:t>
      </w:r>
      <w:r w:rsidRPr="00315E21">
        <w:rPr>
          <w:rFonts w:eastAsia="方正仿宋_GBK"/>
          <w:color w:val="000000"/>
        </w:rPr>
        <w:t>，城市公园绿地</w:t>
      </w:r>
      <w:r w:rsidRPr="00315E21">
        <w:rPr>
          <w:rFonts w:eastAsia="方正仿宋_GBK"/>
          <w:color w:val="000000"/>
        </w:rPr>
        <w:t>500</w:t>
      </w:r>
      <w:r w:rsidRPr="00315E21">
        <w:rPr>
          <w:rFonts w:eastAsia="方正仿宋_GBK"/>
          <w:color w:val="000000"/>
        </w:rPr>
        <w:t>米服务半径覆盖率达到</w:t>
      </w:r>
      <w:r w:rsidRPr="00315E21">
        <w:rPr>
          <w:rFonts w:eastAsia="方正仿宋_GBK"/>
          <w:color w:val="000000"/>
        </w:rPr>
        <w:t>80%</w:t>
      </w:r>
      <w:r>
        <w:rPr>
          <w:rFonts w:eastAsia="方正仿宋_GBK"/>
          <w:color w:val="000000"/>
        </w:rPr>
        <w:t>，人均公园绿地面积达</w:t>
      </w:r>
      <w:r w:rsidRPr="00315E21">
        <w:rPr>
          <w:rFonts w:eastAsia="方正仿宋_GBK"/>
          <w:color w:val="000000"/>
        </w:rPr>
        <w:t>16</w:t>
      </w:r>
      <w:r w:rsidRPr="00315E21">
        <w:rPr>
          <w:rFonts w:eastAsia="方正仿宋_GBK"/>
          <w:color w:val="000000"/>
        </w:rPr>
        <w:t>平方米。</w:t>
      </w:r>
    </w:p>
    <w:p w14:paraId="55756761" w14:textId="77777777" w:rsidR="00883C78" w:rsidRPr="00315E21" w:rsidRDefault="00883C78" w:rsidP="00883C78">
      <w:pPr>
        <w:ind w:firstLine="643"/>
        <w:rPr>
          <w:rFonts w:eastAsia="方正仿宋_GBK"/>
          <w:color w:val="000000"/>
        </w:rPr>
      </w:pPr>
      <w:r w:rsidRPr="00315E21">
        <w:rPr>
          <w:rFonts w:eastAsia="方正仿宋_GBK"/>
          <w:b/>
          <w:color w:val="000000"/>
        </w:rPr>
        <w:t>景观亮化改造特色鲜明。</w:t>
      </w:r>
      <w:r w:rsidRPr="00315E21">
        <w:rPr>
          <w:rFonts w:eastAsia="方正仿宋_GBK"/>
          <w:color w:val="000000"/>
        </w:rPr>
        <w:t>根据《老城微更新品质提升五年计划》要求，对城市景观亮化进行规划设计，积极打造层次分明、富有特色、绚丽多彩的城市夜景照明体系。实施完成城南河景观、凤凰山公园景观以及</w:t>
      </w:r>
      <w:proofErr w:type="gramStart"/>
      <w:r w:rsidRPr="00315E21">
        <w:rPr>
          <w:rFonts w:eastAsia="方正仿宋_GBK"/>
          <w:color w:val="000000"/>
        </w:rPr>
        <w:t>象</w:t>
      </w:r>
      <w:proofErr w:type="gramEnd"/>
      <w:r w:rsidRPr="00315E21">
        <w:rPr>
          <w:rFonts w:eastAsia="方正仿宋_GBK"/>
          <w:color w:val="000000"/>
        </w:rPr>
        <w:t>山路、龙华路、白马路等重要区域和主要道路、节点景观亮化工程建设和改造。</w:t>
      </w:r>
    </w:p>
    <w:p w14:paraId="140BD7D2" w14:textId="77777777" w:rsidR="00883C78" w:rsidRPr="00315E21" w:rsidRDefault="00883C78" w:rsidP="00883C78">
      <w:pPr>
        <w:ind w:firstLine="643"/>
        <w:rPr>
          <w:rFonts w:eastAsia="方正仿宋_GBK"/>
        </w:rPr>
      </w:pPr>
      <w:r w:rsidRPr="00315E21">
        <w:rPr>
          <w:rFonts w:eastAsia="方正仿宋_GBK"/>
          <w:b/>
        </w:rPr>
        <w:t>农村人居环境长效管护全域覆盖。</w:t>
      </w:r>
      <w:r w:rsidRPr="00315E21">
        <w:rPr>
          <w:rFonts w:eastAsia="方正仿宋_GBK"/>
        </w:rPr>
        <w:t>积极探索具有大都市近郊特色的浦口农村人居环境长效管护运行之路，根据《浦口区农村人居环境整治提升三年行动方案》等文件要求，构建</w:t>
      </w:r>
      <w:r w:rsidRPr="00315E21">
        <w:rPr>
          <w:rFonts w:eastAsia="方正仿宋_GBK"/>
        </w:rPr>
        <w:t>“</w:t>
      </w:r>
      <w:r w:rsidRPr="00315E21">
        <w:rPr>
          <w:rFonts w:eastAsia="方正仿宋_GBK"/>
        </w:rPr>
        <w:t>权责明确、管理规范、运行高效、监管有力</w:t>
      </w:r>
      <w:r w:rsidRPr="00315E21">
        <w:rPr>
          <w:rFonts w:eastAsia="方正仿宋_GBK"/>
        </w:rPr>
        <w:t>”</w:t>
      </w:r>
      <w:r w:rsidRPr="00315E21">
        <w:rPr>
          <w:rFonts w:eastAsia="方正仿宋_GBK"/>
        </w:rPr>
        <w:t>的村庄环境长效管护机制，形成覆盖全区村庄的长效管理网络，建立</w:t>
      </w:r>
      <w:r w:rsidRPr="00315E21">
        <w:rPr>
          <w:rFonts w:eastAsia="方正仿宋_GBK"/>
        </w:rPr>
        <w:t>“</w:t>
      </w:r>
      <w:r w:rsidRPr="00315E21">
        <w:rPr>
          <w:rFonts w:eastAsia="方正仿宋_GBK"/>
        </w:rPr>
        <w:t>硬件设施完好、管护队伍稳定、资金筹措到位、制度健全完善、考核奖惩分明、监管保障有力</w:t>
      </w:r>
      <w:r w:rsidRPr="00315E21">
        <w:rPr>
          <w:rFonts w:eastAsia="方正仿宋_GBK"/>
        </w:rPr>
        <w:t>”</w:t>
      </w:r>
      <w:r w:rsidRPr="00315E21">
        <w:rPr>
          <w:rFonts w:eastAsia="方正仿宋_GBK"/>
        </w:rPr>
        <w:t>的长效管理模式，创建了浦口区农村环境地方性标准品牌。</w:t>
      </w:r>
    </w:p>
    <w:p w14:paraId="25635621" w14:textId="77777777" w:rsidR="00883C78" w:rsidRPr="00315E21" w:rsidRDefault="00883C78" w:rsidP="00883C78">
      <w:pPr>
        <w:ind w:firstLine="643"/>
        <w:rPr>
          <w:rFonts w:eastAsia="方正仿宋_GBK"/>
          <w:color w:val="000000"/>
        </w:rPr>
      </w:pPr>
      <w:r w:rsidRPr="00315E21">
        <w:rPr>
          <w:rFonts w:eastAsia="方正仿宋_GBK"/>
          <w:b/>
          <w:color w:val="000000"/>
        </w:rPr>
        <w:t>城市共建共治共享管理模式逐步形成。</w:t>
      </w:r>
      <w:r w:rsidRPr="00315E21">
        <w:rPr>
          <w:rFonts w:eastAsia="方正仿宋_GBK"/>
          <w:color w:val="000000"/>
        </w:rPr>
        <w:t>创新</w:t>
      </w:r>
      <w:r w:rsidRPr="00315E21">
        <w:rPr>
          <w:rFonts w:eastAsia="方正仿宋_GBK"/>
          <w:color w:val="000000"/>
        </w:rPr>
        <w:t>“</w:t>
      </w:r>
      <w:r w:rsidRPr="00315E21">
        <w:rPr>
          <w:rFonts w:eastAsia="方正仿宋_GBK"/>
          <w:color w:val="000000"/>
        </w:rPr>
        <w:t>联勤联动</w:t>
      </w:r>
      <w:r w:rsidRPr="00315E21">
        <w:rPr>
          <w:rFonts w:eastAsia="方正仿宋_GBK"/>
          <w:color w:val="000000"/>
        </w:rPr>
        <w:t>”</w:t>
      </w:r>
      <w:r w:rsidRPr="00315E21">
        <w:rPr>
          <w:rFonts w:eastAsia="方正仿宋_GBK"/>
          <w:color w:val="000000"/>
        </w:rPr>
        <w:t>城市精细化管理工作模式，将环卫班组长作为数字城管监督员的扩大和补充，努力实现</w:t>
      </w:r>
      <w:bookmarkStart w:id="7" w:name="_Hlk58843466"/>
      <w:r w:rsidRPr="00315E21">
        <w:rPr>
          <w:rFonts w:eastAsia="方正仿宋_GBK"/>
          <w:color w:val="000000"/>
        </w:rPr>
        <w:t>共建共治共享</w:t>
      </w:r>
      <w:bookmarkEnd w:id="7"/>
      <w:r w:rsidRPr="00315E21">
        <w:rPr>
          <w:rFonts w:eastAsia="方正仿宋_GBK"/>
          <w:color w:val="000000"/>
        </w:rPr>
        <w:t>，推动</w:t>
      </w:r>
      <w:r w:rsidRPr="00315E21">
        <w:rPr>
          <w:rFonts w:eastAsia="方正仿宋_GBK"/>
          <w:color w:val="000000"/>
        </w:rPr>
        <w:t>“</w:t>
      </w:r>
      <w:r w:rsidRPr="00315E21">
        <w:rPr>
          <w:rFonts w:eastAsia="方正仿宋_GBK"/>
          <w:color w:val="000000"/>
        </w:rPr>
        <w:t>力量联合、信息联通、处置联动、街面联控</w:t>
      </w:r>
      <w:r w:rsidRPr="00315E21">
        <w:rPr>
          <w:rFonts w:eastAsia="方正仿宋_GBK"/>
          <w:color w:val="000000"/>
        </w:rPr>
        <w:t>”</w:t>
      </w:r>
      <w:r w:rsidRPr="00315E21">
        <w:rPr>
          <w:rFonts w:eastAsia="方正仿宋_GBK"/>
          <w:color w:val="000000"/>
        </w:rPr>
        <w:t>的常态化城市管理格局的形成，便于对城市管理微小违法行为及时发现和源头治理，处置效率显著提高。市、区、</w:t>
      </w:r>
      <w:proofErr w:type="gramStart"/>
      <w:r w:rsidRPr="00315E21">
        <w:rPr>
          <w:rFonts w:eastAsia="方正仿宋_GBK"/>
          <w:color w:val="000000"/>
        </w:rPr>
        <w:t>街数字</w:t>
      </w:r>
      <w:proofErr w:type="gramEnd"/>
      <w:r w:rsidRPr="00315E21">
        <w:rPr>
          <w:rFonts w:eastAsia="方正仿宋_GBK"/>
          <w:color w:val="000000"/>
        </w:rPr>
        <w:t>考评有效案件结案率达</w:t>
      </w:r>
      <w:r w:rsidRPr="00315E21">
        <w:rPr>
          <w:rFonts w:eastAsia="方正仿宋_GBK"/>
          <w:color w:val="000000"/>
        </w:rPr>
        <w:t>99%</w:t>
      </w:r>
      <w:r w:rsidRPr="00315E21">
        <w:rPr>
          <w:rFonts w:eastAsia="方正仿宋_GBK"/>
          <w:color w:val="000000"/>
        </w:rPr>
        <w:t>以上，市城市治理考核成绩名列全市前列。</w:t>
      </w:r>
    </w:p>
    <w:p w14:paraId="6EEBE45C"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8" w:name="_Toc77590845"/>
      <w:r w:rsidRPr="00315E21">
        <w:rPr>
          <w:rFonts w:ascii="Times New Roman" w:eastAsia="方正楷体_GBK" w:hAnsi="Times New Roman"/>
          <w:b w:val="0"/>
          <w:bCs w:val="0"/>
        </w:rPr>
        <w:lastRenderedPageBreak/>
        <w:t>（三）围绕依法行政，抓整治促规范，城管执法效能全面提高</w:t>
      </w:r>
      <w:bookmarkEnd w:id="8"/>
    </w:p>
    <w:p w14:paraId="6AA49C59" w14:textId="77777777" w:rsidR="00883C78" w:rsidRPr="00315E21" w:rsidRDefault="00883C78" w:rsidP="00883C78">
      <w:pPr>
        <w:ind w:firstLine="643"/>
        <w:rPr>
          <w:rFonts w:eastAsia="方正仿宋_GBK"/>
          <w:color w:val="000000"/>
        </w:rPr>
      </w:pPr>
      <w:r w:rsidRPr="00315E21">
        <w:rPr>
          <w:rFonts w:eastAsia="方正仿宋_GBK"/>
          <w:b/>
          <w:color w:val="000000"/>
        </w:rPr>
        <w:t>队伍规范化建设进一步完善。</w:t>
      </w:r>
      <w:r w:rsidRPr="00315E21">
        <w:rPr>
          <w:rFonts w:eastAsia="方正仿宋_GBK"/>
          <w:color w:val="000000"/>
        </w:rPr>
        <w:t>以住建部</w:t>
      </w:r>
      <w:r w:rsidRPr="00315E21">
        <w:rPr>
          <w:rFonts w:eastAsia="方正仿宋_GBK"/>
          <w:color w:val="000000"/>
        </w:rPr>
        <w:t>“</w:t>
      </w:r>
      <w:r w:rsidRPr="00315E21">
        <w:rPr>
          <w:rFonts w:eastAsia="方正仿宋_GBK"/>
          <w:color w:val="000000"/>
        </w:rPr>
        <w:t>强基础、转作风、树形</w:t>
      </w:r>
      <w:proofErr w:type="gramStart"/>
      <w:r w:rsidRPr="00315E21">
        <w:rPr>
          <w:rFonts w:eastAsia="方正仿宋_GBK"/>
          <w:color w:val="000000"/>
        </w:rPr>
        <w:t>象</w:t>
      </w:r>
      <w:proofErr w:type="gramEnd"/>
      <w:r w:rsidRPr="00315E21">
        <w:rPr>
          <w:rFonts w:eastAsia="方正仿宋_GBK"/>
          <w:color w:val="000000"/>
        </w:rPr>
        <w:t>”</w:t>
      </w:r>
      <w:r w:rsidRPr="00315E21">
        <w:rPr>
          <w:rFonts w:eastAsia="方正仿宋_GBK"/>
          <w:color w:val="000000"/>
        </w:rPr>
        <w:t>为要求，连续五年开展思想作风整训活动。坚持用制度管人管事，建立健全《浦口城管执法大队参公人员考核奖惩办法》等</w:t>
      </w:r>
      <w:r w:rsidRPr="00315E21">
        <w:rPr>
          <w:rFonts w:eastAsia="方正仿宋_GBK"/>
          <w:color w:val="000000"/>
        </w:rPr>
        <w:t>65</w:t>
      </w:r>
      <w:r w:rsidRPr="00315E21">
        <w:rPr>
          <w:rFonts w:eastAsia="方正仿宋_GBK"/>
          <w:color w:val="000000"/>
        </w:rPr>
        <w:t>项制度规范。在全市率先完成规范化大队、中队创建和五星级案件处理中心、三星级指挥中心创建工作。完成执法人员统一换装（全国统一）、执法辅助人员统一换装（全省统一），推行执法辅助人员上岗考核。队伍规范化建设成效显著，成为全国城市管理执法制度建设座谈会等多个重要会议观摩点。</w:t>
      </w:r>
    </w:p>
    <w:p w14:paraId="480EF725" w14:textId="77777777" w:rsidR="00883C78" w:rsidRPr="00315E21" w:rsidRDefault="00883C78" w:rsidP="00883C78">
      <w:pPr>
        <w:ind w:firstLine="643"/>
        <w:rPr>
          <w:rFonts w:eastAsia="方正仿宋_GBK"/>
          <w:color w:val="000000"/>
        </w:rPr>
      </w:pPr>
      <w:r w:rsidRPr="00315E21">
        <w:rPr>
          <w:rFonts w:eastAsia="方正仿宋_GBK"/>
          <w:b/>
          <w:color w:val="000000"/>
        </w:rPr>
        <w:t>执法监督体系建设全面加强。</w:t>
      </w:r>
      <w:r w:rsidRPr="00315E21">
        <w:rPr>
          <w:rFonts w:eastAsia="方正仿宋_GBK"/>
          <w:color w:val="000000"/>
        </w:rPr>
        <w:t>全面推行行政执法公示制度。建立健全行政权力清单，梳理行政处罚、行政强制等权力事项清单及依据，并同步录入政务服务网，已累计录入行政权力事项</w:t>
      </w:r>
      <w:r w:rsidRPr="00315E21">
        <w:rPr>
          <w:rFonts w:eastAsia="方正仿宋_GBK"/>
          <w:color w:val="000000"/>
        </w:rPr>
        <w:t>242</w:t>
      </w:r>
      <w:r w:rsidRPr="00315E21">
        <w:rPr>
          <w:rFonts w:eastAsia="方正仿宋_GBK"/>
          <w:color w:val="000000"/>
        </w:rPr>
        <w:t>项，并通过</w:t>
      </w:r>
      <w:r w:rsidRPr="00315E21">
        <w:rPr>
          <w:rFonts w:eastAsia="方正仿宋_GBK"/>
          <w:color w:val="000000"/>
        </w:rPr>
        <w:t>“</w:t>
      </w:r>
      <w:r w:rsidRPr="00315E21">
        <w:rPr>
          <w:rFonts w:eastAsia="方正仿宋_GBK"/>
          <w:color w:val="000000"/>
        </w:rPr>
        <w:t>南京市区两级统一公共信用信息归集和服务平台</w:t>
      </w:r>
      <w:r w:rsidRPr="00315E21">
        <w:rPr>
          <w:rFonts w:eastAsia="方正仿宋_GBK"/>
          <w:color w:val="000000"/>
        </w:rPr>
        <w:t>”</w:t>
      </w:r>
      <w:r w:rsidRPr="00315E21">
        <w:rPr>
          <w:rFonts w:eastAsia="方正仿宋_GBK"/>
          <w:color w:val="000000"/>
        </w:rPr>
        <w:t>及</w:t>
      </w:r>
      <w:r w:rsidRPr="00315E21">
        <w:rPr>
          <w:rFonts w:eastAsia="方正仿宋_GBK"/>
          <w:color w:val="000000"/>
        </w:rPr>
        <w:t>“</w:t>
      </w:r>
      <w:r w:rsidRPr="00315E21">
        <w:rPr>
          <w:rFonts w:eastAsia="方正仿宋_GBK"/>
          <w:color w:val="000000"/>
        </w:rPr>
        <w:t>江苏省市场监管信息系统</w:t>
      </w:r>
      <w:r w:rsidRPr="00315E21">
        <w:rPr>
          <w:rFonts w:eastAsia="方正仿宋_GBK"/>
          <w:color w:val="000000"/>
        </w:rPr>
        <w:t>”</w:t>
      </w:r>
      <w:r w:rsidRPr="00315E21">
        <w:rPr>
          <w:rFonts w:eastAsia="方正仿宋_GBK"/>
          <w:color w:val="000000"/>
        </w:rPr>
        <w:t>中进行公示。全面推行执法全过程记录制度，建设执法管理平台（</w:t>
      </w:r>
      <w:proofErr w:type="gramStart"/>
      <w:r w:rsidRPr="00315E21">
        <w:rPr>
          <w:rFonts w:eastAsia="方正仿宋_GBK"/>
          <w:color w:val="000000"/>
        </w:rPr>
        <w:t>精靓系统</w:t>
      </w:r>
      <w:proofErr w:type="gramEnd"/>
      <w:r w:rsidRPr="00315E21">
        <w:rPr>
          <w:rFonts w:eastAsia="方正仿宋_GBK"/>
          <w:color w:val="000000"/>
        </w:rPr>
        <w:t>），对行政执法全过程信息包括执法图片、视频影像、证据照片等进行后台云存储。全面推行重大行政执法决定法制审核制度，制定实施《重大行政决策管理制度》、《重大行政处罚事项报送备案制度》和《重大行政处罚案件会审制度》等文件，罚款</w:t>
      </w:r>
      <w:r w:rsidRPr="00315E21">
        <w:rPr>
          <w:rFonts w:eastAsia="方正仿宋_GBK"/>
          <w:color w:val="000000"/>
        </w:rPr>
        <w:t>5</w:t>
      </w:r>
      <w:r w:rsidRPr="00315E21">
        <w:rPr>
          <w:rFonts w:eastAsia="方正仿宋_GBK"/>
          <w:color w:val="000000"/>
        </w:rPr>
        <w:t>万元以上的重大案件，全部由城管</w:t>
      </w:r>
      <w:proofErr w:type="gramStart"/>
      <w:r w:rsidRPr="00315E21">
        <w:rPr>
          <w:rFonts w:eastAsia="方正仿宋_GBK"/>
          <w:color w:val="000000"/>
        </w:rPr>
        <w:t>局重大</w:t>
      </w:r>
      <w:proofErr w:type="gramEnd"/>
      <w:r w:rsidRPr="00315E21">
        <w:rPr>
          <w:rFonts w:eastAsia="方正仿宋_GBK"/>
          <w:color w:val="000000"/>
        </w:rPr>
        <w:t>案件审核委员会会审。</w:t>
      </w:r>
    </w:p>
    <w:p w14:paraId="012C271A" w14:textId="77777777" w:rsidR="00883C78" w:rsidRPr="00315E21" w:rsidRDefault="00883C78" w:rsidP="00883C78">
      <w:pPr>
        <w:ind w:firstLine="643"/>
        <w:rPr>
          <w:rFonts w:eastAsia="方正仿宋_GBK"/>
          <w:color w:val="000000"/>
        </w:rPr>
      </w:pPr>
      <w:r w:rsidRPr="00315E21">
        <w:rPr>
          <w:rFonts w:eastAsia="方正仿宋_GBK"/>
          <w:b/>
          <w:color w:val="000000"/>
        </w:rPr>
        <w:t>专项执法整治工作持续开展。</w:t>
      </w:r>
      <w:r w:rsidRPr="00315E21">
        <w:rPr>
          <w:rFonts w:eastAsia="方正仿宋_GBK"/>
          <w:color w:val="000000"/>
        </w:rPr>
        <w:t>围绕文明城市创建、三年</w:t>
      </w:r>
      <w:r w:rsidRPr="00315E21">
        <w:rPr>
          <w:rFonts w:eastAsia="方正仿宋_GBK"/>
          <w:color w:val="000000"/>
        </w:rPr>
        <w:lastRenderedPageBreak/>
        <w:t>精细化整治等工作要求，先后开展了</w:t>
      </w:r>
      <w:r w:rsidRPr="00315E21">
        <w:rPr>
          <w:rFonts w:eastAsia="方正仿宋_GBK"/>
          <w:color w:val="000000"/>
        </w:rPr>
        <w:t>“</w:t>
      </w:r>
      <w:r w:rsidRPr="00315E21">
        <w:rPr>
          <w:rFonts w:eastAsia="方正仿宋_GBK"/>
          <w:color w:val="000000"/>
        </w:rPr>
        <w:t>门前三包</w:t>
      </w:r>
      <w:r w:rsidRPr="00315E21">
        <w:rPr>
          <w:rFonts w:eastAsia="方正仿宋_GBK"/>
          <w:color w:val="000000"/>
        </w:rPr>
        <w:t>——</w:t>
      </w:r>
      <w:r w:rsidRPr="00315E21">
        <w:rPr>
          <w:rFonts w:eastAsia="方正仿宋_GBK"/>
          <w:color w:val="000000"/>
        </w:rPr>
        <w:t>节日病</w:t>
      </w:r>
      <w:r w:rsidRPr="00315E21">
        <w:rPr>
          <w:rFonts w:eastAsia="方正仿宋_GBK"/>
          <w:color w:val="000000"/>
        </w:rPr>
        <w:t>”</w:t>
      </w:r>
      <w:r w:rsidRPr="00315E21">
        <w:rPr>
          <w:rFonts w:eastAsia="方正仿宋_GBK"/>
          <w:color w:val="000000"/>
        </w:rPr>
        <w:t>、</w:t>
      </w:r>
      <w:r w:rsidRPr="00315E21">
        <w:rPr>
          <w:rFonts w:eastAsia="方正仿宋_GBK"/>
          <w:color w:val="000000"/>
        </w:rPr>
        <w:t>“</w:t>
      </w:r>
      <w:r w:rsidRPr="00315E21">
        <w:rPr>
          <w:rFonts w:eastAsia="方正仿宋_GBK"/>
          <w:color w:val="000000"/>
        </w:rPr>
        <w:t>清洁家园</w:t>
      </w:r>
      <w:r w:rsidRPr="00315E21">
        <w:rPr>
          <w:rFonts w:eastAsia="方正仿宋_GBK"/>
          <w:color w:val="000000"/>
        </w:rPr>
        <w:t>”</w:t>
      </w:r>
      <w:r w:rsidRPr="00315E21">
        <w:rPr>
          <w:rFonts w:eastAsia="方正仿宋_GBK"/>
          <w:color w:val="000000"/>
        </w:rPr>
        <w:t>、</w:t>
      </w:r>
      <w:r w:rsidRPr="00315E21">
        <w:rPr>
          <w:rFonts w:eastAsia="方正仿宋_GBK"/>
          <w:color w:val="000000"/>
        </w:rPr>
        <w:t>“</w:t>
      </w:r>
      <w:r w:rsidRPr="00315E21">
        <w:rPr>
          <w:rFonts w:eastAsia="方正仿宋_GBK"/>
          <w:color w:val="000000"/>
        </w:rPr>
        <w:t>步行浦口</w:t>
      </w:r>
      <w:r w:rsidRPr="00315E21">
        <w:rPr>
          <w:rFonts w:eastAsia="方正仿宋_GBK"/>
          <w:color w:val="000000"/>
        </w:rPr>
        <w:t>”</w:t>
      </w:r>
      <w:r w:rsidRPr="00315E21">
        <w:rPr>
          <w:rFonts w:eastAsia="方正仿宋_GBK"/>
          <w:color w:val="000000"/>
        </w:rPr>
        <w:t>、</w:t>
      </w:r>
      <w:r w:rsidRPr="00315E21">
        <w:rPr>
          <w:rFonts w:eastAsia="方正仿宋_GBK"/>
          <w:color w:val="000000"/>
        </w:rPr>
        <w:t>“</w:t>
      </w:r>
      <w:r w:rsidRPr="00315E21">
        <w:rPr>
          <w:rFonts w:eastAsia="方正仿宋_GBK"/>
          <w:color w:val="000000"/>
        </w:rPr>
        <w:t>共享单车</w:t>
      </w:r>
      <w:r w:rsidRPr="00315E21">
        <w:rPr>
          <w:rFonts w:eastAsia="方正仿宋_GBK"/>
          <w:color w:val="000000"/>
        </w:rPr>
        <w:t>”</w:t>
      </w:r>
      <w:r w:rsidRPr="00315E21">
        <w:rPr>
          <w:rFonts w:eastAsia="方正仿宋_GBK"/>
          <w:color w:val="000000"/>
        </w:rPr>
        <w:t>治理、渣土</w:t>
      </w:r>
      <w:r w:rsidRPr="00315E21">
        <w:rPr>
          <w:rFonts w:eastAsia="方正仿宋_GBK"/>
          <w:color w:val="000000"/>
        </w:rPr>
        <w:t>“</w:t>
      </w:r>
      <w:r w:rsidRPr="00315E21">
        <w:rPr>
          <w:rFonts w:eastAsia="方正仿宋_GBK"/>
          <w:color w:val="000000"/>
        </w:rPr>
        <w:t>亮剑</w:t>
      </w:r>
      <w:r w:rsidRPr="00315E21">
        <w:rPr>
          <w:rFonts w:eastAsia="方正仿宋_GBK"/>
          <w:color w:val="000000"/>
        </w:rPr>
        <w:t>”</w:t>
      </w:r>
      <w:r w:rsidRPr="00315E21">
        <w:rPr>
          <w:rFonts w:eastAsia="方正仿宋_GBK"/>
          <w:color w:val="000000"/>
        </w:rPr>
        <w:t>行动、垃圾分类、广告店招治理等专项执法行动。积极探索</w:t>
      </w:r>
      <w:r w:rsidRPr="00315E21">
        <w:rPr>
          <w:rFonts w:eastAsia="方正仿宋_GBK"/>
          <w:color w:val="000000"/>
        </w:rPr>
        <w:t>“</w:t>
      </w:r>
      <w:r w:rsidRPr="00315E21">
        <w:rPr>
          <w:rFonts w:eastAsia="方正仿宋_GBK"/>
          <w:color w:val="000000"/>
        </w:rPr>
        <w:t>非接触性</w:t>
      </w:r>
      <w:r w:rsidRPr="00315E21">
        <w:rPr>
          <w:rFonts w:eastAsia="方正仿宋_GBK"/>
          <w:color w:val="000000"/>
        </w:rPr>
        <w:t>”</w:t>
      </w:r>
      <w:r w:rsidRPr="00315E21">
        <w:rPr>
          <w:rFonts w:eastAsia="方正仿宋_GBK"/>
          <w:color w:val="000000"/>
        </w:rPr>
        <w:t>执法模式，制定发布《非接触性执法及现场操作规范》；创新小广告治理追呼系统，解决外地号码不能报停问题；</w:t>
      </w:r>
      <w:r w:rsidRPr="00315E21">
        <w:rPr>
          <w:rFonts w:eastAsia="方正仿宋_GBK"/>
          <w:color w:val="000000"/>
        </w:rPr>
        <w:t>“</w:t>
      </w:r>
      <w:r w:rsidRPr="00315E21">
        <w:rPr>
          <w:rFonts w:eastAsia="方正仿宋_GBK"/>
          <w:color w:val="000000"/>
        </w:rPr>
        <w:t>车窗抛物</w:t>
      </w:r>
      <w:r w:rsidRPr="00315E21">
        <w:rPr>
          <w:rFonts w:eastAsia="方正仿宋_GBK"/>
          <w:color w:val="000000"/>
        </w:rPr>
        <w:t>”</w:t>
      </w:r>
      <w:r w:rsidRPr="00315E21">
        <w:rPr>
          <w:rFonts w:eastAsia="方正仿宋_GBK"/>
          <w:color w:val="000000"/>
        </w:rPr>
        <w:t>整治开出全省首张罚单；创新制作</w:t>
      </w:r>
      <w:r w:rsidRPr="00315E21">
        <w:rPr>
          <w:rFonts w:eastAsia="方正仿宋_GBK"/>
          <w:color w:val="000000"/>
        </w:rPr>
        <w:t>“</w:t>
      </w:r>
      <w:r w:rsidRPr="00315E21">
        <w:rPr>
          <w:rFonts w:eastAsia="方正仿宋_GBK"/>
          <w:color w:val="000000"/>
        </w:rPr>
        <w:t>禁止超出门窗占道经营</w:t>
      </w:r>
      <w:r w:rsidRPr="00315E21">
        <w:rPr>
          <w:rFonts w:eastAsia="方正仿宋_GBK"/>
          <w:color w:val="000000"/>
        </w:rPr>
        <w:t>”</w:t>
      </w:r>
      <w:r w:rsidRPr="00315E21">
        <w:rPr>
          <w:rFonts w:eastAsia="方正仿宋_GBK"/>
          <w:color w:val="000000"/>
        </w:rPr>
        <w:t>警示线。人均办案数、人均罚款数、处罚总额、全市治理考核等指标连续五年名列全市前茅。</w:t>
      </w:r>
    </w:p>
    <w:p w14:paraId="15E4D010" w14:textId="77777777" w:rsidR="00883C78" w:rsidRPr="00315E21" w:rsidRDefault="00883C78" w:rsidP="00883C78">
      <w:pPr>
        <w:ind w:firstLine="643"/>
        <w:rPr>
          <w:rFonts w:eastAsia="方正仿宋_GBK"/>
          <w:color w:val="000000"/>
        </w:rPr>
      </w:pPr>
      <w:r w:rsidRPr="00315E21">
        <w:rPr>
          <w:rFonts w:eastAsia="方正仿宋_GBK"/>
          <w:b/>
          <w:color w:val="000000"/>
        </w:rPr>
        <w:t>数字城管系统常态长效运行。</w:t>
      </w:r>
      <w:r w:rsidRPr="00315E21">
        <w:rPr>
          <w:rFonts w:eastAsia="方正仿宋_GBK"/>
          <w:color w:val="000000"/>
        </w:rPr>
        <w:t>数字城管系统实现全覆盖，形成</w:t>
      </w:r>
      <w:r w:rsidRPr="00315E21">
        <w:rPr>
          <w:rFonts w:eastAsia="方正仿宋_GBK"/>
          <w:color w:val="000000"/>
        </w:rPr>
        <w:t>“</w:t>
      </w:r>
      <w:r w:rsidRPr="00315E21">
        <w:rPr>
          <w:rFonts w:eastAsia="方正仿宋_GBK"/>
          <w:color w:val="000000"/>
        </w:rPr>
        <w:t>三个第一</w:t>
      </w:r>
      <w:r w:rsidRPr="00315E21">
        <w:rPr>
          <w:rFonts w:eastAsia="方正仿宋_GBK"/>
          <w:color w:val="000000"/>
        </w:rPr>
        <w:t>”</w:t>
      </w:r>
      <w:r w:rsidRPr="00315E21">
        <w:rPr>
          <w:rFonts w:eastAsia="方正仿宋_GBK"/>
          <w:color w:val="000000"/>
        </w:rPr>
        <w:t>（第一时间发现问题，第一时间处理问题，第一时间解决问题）闭环管理链，城市管理效能显著提高。截至</w:t>
      </w:r>
      <w:r w:rsidRPr="00315E21">
        <w:rPr>
          <w:rFonts w:eastAsia="方正仿宋_GBK"/>
          <w:color w:val="000000"/>
        </w:rPr>
        <w:t>2020</w:t>
      </w:r>
      <w:r w:rsidRPr="00315E21">
        <w:rPr>
          <w:rFonts w:eastAsia="方正仿宋_GBK"/>
          <w:color w:val="000000"/>
        </w:rPr>
        <w:t>年底，我区数字城管系统共受理</w:t>
      </w:r>
      <w:r w:rsidRPr="00315E21">
        <w:rPr>
          <w:rFonts w:eastAsia="方正仿宋_GBK"/>
          <w:color w:val="000000"/>
        </w:rPr>
        <w:t>56</w:t>
      </w:r>
      <w:r w:rsidRPr="00315E21">
        <w:rPr>
          <w:rFonts w:eastAsia="方正仿宋_GBK"/>
          <w:color w:val="000000"/>
        </w:rPr>
        <w:t>万多件有效案件，结案率</w:t>
      </w:r>
      <w:r w:rsidRPr="00315E21">
        <w:rPr>
          <w:rFonts w:eastAsia="方正仿宋_GBK"/>
          <w:color w:val="000000"/>
        </w:rPr>
        <w:t>99.9%</w:t>
      </w:r>
      <w:r w:rsidRPr="00315E21">
        <w:rPr>
          <w:rFonts w:eastAsia="方正仿宋_GBK"/>
          <w:color w:val="000000"/>
        </w:rPr>
        <w:t>，按时结案率</w:t>
      </w:r>
      <w:r w:rsidRPr="00315E21">
        <w:rPr>
          <w:rFonts w:eastAsia="方正仿宋_GBK"/>
          <w:color w:val="000000"/>
        </w:rPr>
        <w:t>99.5%</w:t>
      </w:r>
      <w:r w:rsidRPr="00315E21">
        <w:rPr>
          <w:rFonts w:eastAsia="方正仿宋_GBK"/>
          <w:color w:val="000000"/>
        </w:rPr>
        <w:t>，在市级考核中名列前茅，并代表南京市区级平台通过住建部专家组验收。</w:t>
      </w:r>
    </w:p>
    <w:p w14:paraId="060EB176" w14:textId="77777777" w:rsidR="00883C78" w:rsidRPr="00315E21" w:rsidRDefault="00883C78" w:rsidP="00883C78">
      <w:pPr>
        <w:ind w:firstLine="643"/>
        <w:rPr>
          <w:rFonts w:eastAsia="方正仿宋_GBK"/>
          <w:color w:val="000000"/>
        </w:rPr>
        <w:sectPr w:rsidR="00883C78" w:rsidRPr="00315E21">
          <w:pgSz w:w="11906" w:h="16838"/>
          <w:pgMar w:top="1440" w:right="1803" w:bottom="1440" w:left="1803" w:header="851" w:footer="964" w:gutter="0"/>
          <w:cols w:space="720"/>
          <w:docGrid w:type="lines" w:linePitch="435"/>
        </w:sectPr>
      </w:pPr>
      <w:r w:rsidRPr="00315E21">
        <w:rPr>
          <w:rFonts w:eastAsia="方正仿宋_GBK"/>
          <w:b/>
          <w:color w:val="000000"/>
        </w:rPr>
        <w:t>“1+1+N”</w:t>
      </w:r>
      <w:r w:rsidRPr="00315E21">
        <w:rPr>
          <w:rFonts w:eastAsia="方正仿宋_GBK"/>
          <w:b/>
          <w:color w:val="000000"/>
        </w:rPr>
        <w:t>智慧城管新模式初步形成。</w:t>
      </w:r>
      <w:r w:rsidRPr="00315E21">
        <w:rPr>
          <w:rFonts w:eastAsia="方正仿宋_GBK"/>
          <w:color w:val="000000"/>
        </w:rPr>
        <w:t>提出整合、升级、拓展数字城管系统平台理念，启动</w:t>
      </w:r>
      <w:r w:rsidRPr="00315E21">
        <w:rPr>
          <w:rFonts w:eastAsia="方正仿宋_GBK"/>
          <w:color w:val="000000"/>
        </w:rPr>
        <w:t>“</w:t>
      </w:r>
      <w:r w:rsidRPr="00315E21">
        <w:rPr>
          <w:rFonts w:eastAsia="方正仿宋_GBK"/>
          <w:color w:val="000000"/>
        </w:rPr>
        <w:t>智慧城管</w:t>
      </w:r>
      <w:r w:rsidRPr="00315E21">
        <w:rPr>
          <w:rFonts w:eastAsia="方正仿宋_GBK"/>
          <w:color w:val="000000"/>
        </w:rPr>
        <w:t>”</w:t>
      </w:r>
      <w:r w:rsidRPr="00315E21">
        <w:rPr>
          <w:rFonts w:eastAsia="方正仿宋_GBK"/>
          <w:color w:val="000000"/>
        </w:rPr>
        <w:t>项目建设，初步形成</w:t>
      </w:r>
      <w:r w:rsidRPr="00315E21">
        <w:rPr>
          <w:rFonts w:eastAsia="方正仿宋_GBK"/>
          <w:color w:val="000000"/>
        </w:rPr>
        <w:t>“1+1+N”</w:t>
      </w:r>
      <w:r w:rsidRPr="00315E21">
        <w:rPr>
          <w:rFonts w:eastAsia="方正仿宋_GBK"/>
          <w:color w:val="000000"/>
        </w:rPr>
        <w:t>智慧城管新模式，即</w:t>
      </w:r>
      <w:r w:rsidRPr="00315E21">
        <w:rPr>
          <w:rFonts w:eastAsia="方正仿宋_GBK"/>
          <w:color w:val="000000"/>
        </w:rPr>
        <w:t>1</w:t>
      </w:r>
      <w:r w:rsidRPr="00315E21">
        <w:rPr>
          <w:rFonts w:eastAsia="方正仿宋_GBK"/>
          <w:color w:val="000000"/>
        </w:rPr>
        <w:t>个指挥中心，</w:t>
      </w:r>
      <w:r w:rsidRPr="00315E21">
        <w:rPr>
          <w:rFonts w:eastAsia="方正仿宋_GBK"/>
          <w:color w:val="000000"/>
        </w:rPr>
        <w:t>1</w:t>
      </w:r>
      <w:r w:rsidRPr="00315E21">
        <w:rPr>
          <w:rFonts w:eastAsia="方正仿宋_GBK"/>
          <w:color w:val="000000"/>
        </w:rPr>
        <w:t>个数据中心，</w:t>
      </w:r>
      <w:r w:rsidRPr="00315E21">
        <w:rPr>
          <w:rFonts w:eastAsia="方正仿宋_GBK"/>
          <w:color w:val="000000"/>
        </w:rPr>
        <w:t>N</w:t>
      </w:r>
      <w:proofErr w:type="gramStart"/>
      <w:r w:rsidRPr="00315E21">
        <w:rPr>
          <w:rFonts w:eastAsia="方正仿宋_GBK"/>
          <w:color w:val="000000"/>
        </w:rPr>
        <w:t>个</w:t>
      </w:r>
      <w:proofErr w:type="gramEnd"/>
      <w:r w:rsidRPr="00315E21">
        <w:rPr>
          <w:rFonts w:eastAsia="方正仿宋_GBK"/>
          <w:color w:val="000000"/>
        </w:rPr>
        <w:t>应用系统，将各业务条</w:t>
      </w:r>
      <w:proofErr w:type="gramStart"/>
      <w:r w:rsidRPr="00315E21">
        <w:rPr>
          <w:rFonts w:eastAsia="方正仿宋_GBK"/>
          <w:color w:val="000000"/>
        </w:rPr>
        <w:t>线数据</w:t>
      </w:r>
      <w:proofErr w:type="gramEnd"/>
      <w:r w:rsidRPr="00315E21">
        <w:rPr>
          <w:rFonts w:eastAsia="方正仿宋_GBK"/>
          <w:color w:val="000000"/>
        </w:rPr>
        <w:t>接入大数据库，向指挥中心反馈城市管理信息，实现一网统管，助力智慧城市建设。通过运用大数据分析功能，形成科学的考核评价体系，对责任单位开展量化、客观和科学的月度、年度绩效评价，形成月度《浦口区城市治理大数据分析报告》，明确奖惩制度，提升城市管理</w:t>
      </w:r>
      <w:proofErr w:type="gramStart"/>
      <w:r w:rsidRPr="00315E21">
        <w:rPr>
          <w:rFonts w:eastAsia="方正仿宋_GBK"/>
          <w:color w:val="000000"/>
        </w:rPr>
        <w:t>长效化</w:t>
      </w:r>
      <w:proofErr w:type="gramEnd"/>
      <w:r w:rsidRPr="00315E21">
        <w:rPr>
          <w:rFonts w:eastAsia="方正仿宋_GBK"/>
          <w:color w:val="000000"/>
        </w:rPr>
        <w:t>水平。</w:t>
      </w:r>
    </w:p>
    <w:p w14:paraId="7CBAAAF5" w14:textId="77777777" w:rsidR="00883C78" w:rsidRPr="00315E21" w:rsidRDefault="00883C78" w:rsidP="00883C78">
      <w:pPr>
        <w:pStyle w:val="ae"/>
        <w:tabs>
          <w:tab w:val="left" w:pos="1276"/>
          <w:tab w:val="left" w:pos="1560"/>
        </w:tabs>
        <w:spacing w:before="0" w:beforeAutospacing="0" w:after="0" w:afterAutospacing="0" w:line="540" w:lineRule="exact"/>
        <w:jc w:val="center"/>
        <w:rPr>
          <w:rFonts w:ascii="Times New Roman" w:eastAsia="楷体" w:hAnsi="Times New Roman" w:cs="Times New Roman"/>
          <w:sz w:val="28"/>
          <w:szCs w:val="32"/>
        </w:rPr>
      </w:pPr>
      <w:r w:rsidRPr="00315E21">
        <w:rPr>
          <w:rFonts w:ascii="Times New Roman" w:eastAsia="楷体" w:hAnsi="Times New Roman" w:cs="Times New Roman"/>
          <w:sz w:val="28"/>
          <w:szCs w:val="32"/>
        </w:rPr>
        <w:lastRenderedPageBreak/>
        <w:t>表</w:t>
      </w:r>
      <w:proofErr w:type="gramStart"/>
      <w:r w:rsidRPr="00315E21">
        <w:rPr>
          <w:rFonts w:ascii="Times New Roman" w:eastAsia="楷体" w:hAnsi="Times New Roman" w:cs="Times New Roman"/>
          <w:sz w:val="28"/>
          <w:szCs w:val="32"/>
        </w:rPr>
        <w:t>一</w:t>
      </w:r>
      <w:proofErr w:type="gramEnd"/>
      <w:r>
        <w:rPr>
          <w:rFonts w:ascii="Times New Roman" w:eastAsia="楷体" w:hAnsi="Times New Roman" w:cs="Times New Roman" w:hint="eastAsia"/>
          <w:sz w:val="28"/>
          <w:szCs w:val="32"/>
        </w:rPr>
        <w:t>：</w:t>
      </w:r>
      <w:r w:rsidRPr="00315E21">
        <w:rPr>
          <w:rFonts w:ascii="Times New Roman" w:eastAsia="楷体" w:hAnsi="Times New Roman" w:cs="Times New Roman"/>
          <w:sz w:val="28"/>
          <w:szCs w:val="32"/>
        </w:rPr>
        <w:t>“</w:t>
      </w:r>
      <w:r w:rsidRPr="00315E21">
        <w:rPr>
          <w:rFonts w:ascii="Times New Roman" w:eastAsia="楷体" w:hAnsi="Times New Roman" w:cs="Times New Roman"/>
          <w:sz w:val="28"/>
          <w:szCs w:val="32"/>
        </w:rPr>
        <w:t>十三五</w:t>
      </w:r>
      <w:r w:rsidRPr="00315E21">
        <w:rPr>
          <w:rFonts w:ascii="Times New Roman" w:eastAsia="楷体" w:hAnsi="Times New Roman" w:cs="Times New Roman"/>
          <w:sz w:val="28"/>
          <w:szCs w:val="32"/>
        </w:rPr>
        <w:t>”</w:t>
      </w:r>
      <w:r w:rsidRPr="00315E21">
        <w:rPr>
          <w:rFonts w:ascii="Times New Roman" w:eastAsia="楷体" w:hAnsi="Times New Roman" w:cs="Times New Roman"/>
          <w:sz w:val="28"/>
          <w:szCs w:val="32"/>
        </w:rPr>
        <w:t>重点任务完成情况表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617"/>
        <w:gridCol w:w="1466"/>
        <w:gridCol w:w="6665"/>
        <w:gridCol w:w="1336"/>
        <w:gridCol w:w="1336"/>
      </w:tblGrid>
      <w:tr w:rsidR="00883C78" w:rsidRPr="00315E21" w14:paraId="3913757C" w14:textId="77777777" w:rsidTr="000B5E33">
        <w:trPr>
          <w:trHeight w:val="567"/>
          <w:tblHeader/>
          <w:jc w:val="center"/>
        </w:trPr>
        <w:tc>
          <w:tcPr>
            <w:tcW w:w="754" w:type="dxa"/>
            <w:noWrap/>
            <w:vAlign w:val="center"/>
          </w:tcPr>
          <w:p w14:paraId="203D6C35"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rPr>
            </w:pPr>
            <w:r w:rsidRPr="00315E21">
              <w:rPr>
                <w:rFonts w:eastAsia="方正仿宋_GBK"/>
                <w:b/>
                <w:bCs/>
                <w:kern w:val="0"/>
                <w:sz w:val="24"/>
              </w:rPr>
              <w:t>序号</w:t>
            </w:r>
          </w:p>
        </w:tc>
        <w:tc>
          <w:tcPr>
            <w:tcW w:w="2617" w:type="dxa"/>
            <w:noWrap/>
            <w:vAlign w:val="center"/>
          </w:tcPr>
          <w:p w14:paraId="6F6CFE66"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rPr>
            </w:pPr>
            <w:r w:rsidRPr="00315E21">
              <w:rPr>
                <w:rFonts w:eastAsia="方正仿宋_GBK"/>
                <w:b/>
                <w:bCs/>
                <w:kern w:val="0"/>
                <w:sz w:val="24"/>
              </w:rPr>
              <w:t>项目名称</w:t>
            </w:r>
          </w:p>
        </w:tc>
        <w:tc>
          <w:tcPr>
            <w:tcW w:w="1466" w:type="dxa"/>
            <w:vAlign w:val="center"/>
          </w:tcPr>
          <w:p w14:paraId="43688464"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rPr>
            </w:pPr>
            <w:r w:rsidRPr="00315E21">
              <w:rPr>
                <w:rFonts w:eastAsia="方正仿宋_GBK"/>
                <w:b/>
                <w:bCs/>
                <w:kern w:val="0"/>
                <w:sz w:val="24"/>
              </w:rPr>
              <w:t>项目投资额（万元）</w:t>
            </w:r>
          </w:p>
        </w:tc>
        <w:tc>
          <w:tcPr>
            <w:tcW w:w="6665" w:type="dxa"/>
            <w:noWrap/>
            <w:vAlign w:val="center"/>
          </w:tcPr>
          <w:p w14:paraId="1BABDB8E"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rPr>
            </w:pPr>
            <w:r w:rsidRPr="00315E21">
              <w:rPr>
                <w:rFonts w:eastAsia="方正仿宋_GBK"/>
                <w:b/>
                <w:bCs/>
                <w:kern w:val="0"/>
                <w:sz w:val="24"/>
              </w:rPr>
              <w:t>建设内容</w:t>
            </w:r>
          </w:p>
        </w:tc>
        <w:tc>
          <w:tcPr>
            <w:tcW w:w="1336" w:type="dxa"/>
            <w:noWrap/>
            <w:vAlign w:val="center"/>
          </w:tcPr>
          <w:p w14:paraId="2B12874A"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rPr>
            </w:pPr>
            <w:r w:rsidRPr="00315E21">
              <w:rPr>
                <w:rFonts w:eastAsia="方正仿宋_GBK"/>
                <w:b/>
                <w:bCs/>
                <w:kern w:val="0"/>
                <w:sz w:val="24"/>
              </w:rPr>
              <w:t>开始时间</w:t>
            </w:r>
          </w:p>
        </w:tc>
        <w:tc>
          <w:tcPr>
            <w:tcW w:w="1336" w:type="dxa"/>
            <w:noWrap/>
            <w:vAlign w:val="center"/>
          </w:tcPr>
          <w:p w14:paraId="00DCFE46"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rPr>
            </w:pPr>
            <w:r w:rsidRPr="00315E21">
              <w:rPr>
                <w:rFonts w:eastAsia="方正仿宋_GBK"/>
                <w:b/>
                <w:bCs/>
                <w:kern w:val="0"/>
                <w:sz w:val="24"/>
              </w:rPr>
              <w:t>完成时间</w:t>
            </w:r>
          </w:p>
        </w:tc>
      </w:tr>
      <w:tr w:rsidR="00883C78" w:rsidRPr="00315E21" w14:paraId="592EAD95" w14:textId="77777777" w:rsidTr="000B5E33">
        <w:trPr>
          <w:trHeight w:val="567"/>
          <w:jc w:val="center"/>
        </w:trPr>
        <w:tc>
          <w:tcPr>
            <w:tcW w:w="754" w:type="dxa"/>
            <w:vAlign w:val="center"/>
          </w:tcPr>
          <w:p w14:paraId="3A8ED66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w:t>
            </w:r>
          </w:p>
        </w:tc>
        <w:tc>
          <w:tcPr>
            <w:tcW w:w="2617" w:type="dxa"/>
            <w:vAlign w:val="center"/>
          </w:tcPr>
          <w:p w14:paraId="14C4609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桥北地区综合整治和治理管理项目</w:t>
            </w:r>
          </w:p>
        </w:tc>
        <w:tc>
          <w:tcPr>
            <w:tcW w:w="1466" w:type="dxa"/>
            <w:vAlign w:val="center"/>
          </w:tcPr>
          <w:p w14:paraId="4CB9A67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5410</w:t>
            </w:r>
          </w:p>
        </w:tc>
        <w:tc>
          <w:tcPr>
            <w:tcW w:w="6665" w:type="dxa"/>
            <w:vAlign w:val="center"/>
          </w:tcPr>
          <w:p w14:paraId="0935075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路面铣刨摊铺、基础</w:t>
            </w:r>
            <w:proofErr w:type="gramStart"/>
            <w:r w:rsidRPr="00315E21">
              <w:rPr>
                <w:rFonts w:eastAsia="方正仿宋_GBK"/>
                <w:kern w:val="0"/>
                <w:sz w:val="24"/>
              </w:rPr>
              <w:t>翻挖及摊铺</w:t>
            </w:r>
            <w:proofErr w:type="gramEnd"/>
            <w:r w:rsidRPr="00315E21">
              <w:rPr>
                <w:rFonts w:eastAsia="方正仿宋_GBK"/>
                <w:kern w:val="0"/>
                <w:sz w:val="24"/>
              </w:rPr>
              <w:t>沥青、人行道铺设；绿化补植风格改造、护栏安装、侧分带路牙改造等；河道清淤、护坡修筑等；中转站改建、配备小型密闭垃圾清运车（含箱体）、公厕改建、购买果皮箱、垃圾桶、环保车辆等。</w:t>
            </w:r>
          </w:p>
        </w:tc>
        <w:tc>
          <w:tcPr>
            <w:tcW w:w="1336" w:type="dxa"/>
            <w:vAlign w:val="center"/>
          </w:tcPr>
          <w:p w14:paraId="5268619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2015.09</w:t>
            </w:r>
          </w:p>
        </w:tc>
        <w:tc>
          <w:tcPr>
            <w:tcW w:w="1336" w:type="dxa"/>
            <w:vAlign w:val="center"/>
          </w:tcPr>
          <w:p w14:paraId="0974996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2015.12</w:t>
            </w:r>
          </w:p>
        </w:tc>
      </w:tr>
      <w:tr w:rsidR="00883C78" w:rsidRPr="00315E21" w14:paraId="53B7D50C" w14:textId="77777777" w:rsidTr="000B5E33">
        <w:trPr>
          <w:trHeight w:val="567"/>
          <w:jc w:val="center"/>
        </w:trPr>
        <w:tc>
          <w:tcPr>
            <w:tcW w:w="754" w:type="dxa"/>
            <w:vAlign w:val="center"/>
          </w:tcPr>
          <w:p w14:paraId="6EC615C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w:t>
            </w:r>
          </w:p>
        </w:tc>
        <w:tc>
          <w:tcPr>
            <w:tcW w:w="2617" w:type="dxa"/>
            <w:vAlign w:val="center"/>
          </w:tcPr>
          <w:p w14:paraId="403F502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浦东路综合整治工程（浦珠路</w:t>
            </w:r>
            <w:r w:rsidRPr="00315E21">
              <w:rPr>
                <w:rFonts w:eastAsia="方正仿宋_GBK"/>
                <w:kern w:val="0"/>
                <w:sz w:val="24"/>
              </w:rPr>
              <w:t>—</w:t>
            </w:r>
            <w:proofErr w:type="gramStart"/>
            <w:r w:rsidRPr="00315E21">
              <w:rPr>
                <w:rFonts w:eastAsia="方正仿宋_GBK"/>
                <w:kern w:val="0"/>
                <w:sz w:val="24"/>
              </w:rPr>
              <w:t>浦园路</w:t>
            </w:r>
            <w:proofErr w:type="gramEnd"/>
            <w:r w:rsidRPr="00315E21">
              <w:rPr>
                <w:rFonts w:eastAsia="方正仿宋_GBK"/>
                <w:kern w:val="0"/>
                <w:sz w:val="24"/>
              </w:rPr>
              <w:t>）</w:t>
            </w:r>
          </w:p>
        </w:tc>
        <w:tc>
          <w:tcPr>
            <w:tcW w:w="1466" w:type="dxa"/>
            <w:vAlign w:val="center"/>
          </w:tcPr>
          <w:p w14:paraId="57F303F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1450</w:t>
            </w:r>
          </w:p>
        </w:tc>
        <w:tc>
          <w:tcPr>
            <w:tcW w:w="6665" w:type="dxa"/>
            <w:vAlign w:val="center"/>
          </w:tcPr>
          <w:p w14:paraId="20EB2698"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沥青路面全线铣刨、病害修补并重新加铺沥青面层，约</w:t>
            </w:r>
            <w:r w:rsidRPr="00315E21">
              <w:rPr>
                <w:rFonts w:eastAsia="方正仿宋_GBK"/>
                <w:kern w:val="0"/>
                <w:sz w:val="24"/>
              </w:rPr>
              <w:t>4.5</w:t>
            </w:r>
            <w:r w:rsidRPr="00315E21">
              <w:rPr>
                <w:rFonts w:eastAsia="方正仿宋_GBK"/>
                <w:kern w:val="0"/>
                <w:sz w:val="24"/>
              </w:rPr>
              <w:t>万平方米；人行道板、侧分带路牙等全线拆除，并重新砖铺，约</w:t>
            </w:r>
            <w:r w:rsidRPr="00315E21">
              <w:rPr>
                <w:rFonts w:eastAsia="方正仿宋_GBK"/>
                <w:kern w:val="0"/>
                <w:sz w:val="24"/>
              </w:rPr>
              <w:t>2</w:t>
            </w:r>
            <w:r w:rsidRPr="00315E21">
              <w:rPr>
                <w:rFonts w:eastAsia="方正仿宋_GBK"/>
                <w:kern w:val="0"/>
                <w:sz w:val="24"/>
              </w:rPr>
              <w:t>万平方米；树池覆盖、侧分带补植；配套环卫设施更新</w:t>
            </w:r>
            <w:r w:rsidRPr="00315E21">
              <w:rPr>
                <w:rFonts w:eastAsia="方正仿宋_GBK"/>
                <w:kern w:val="0"/>
                <w:sz w:val="24"/>
              </w:rPr>
              <w:t>,</w:t>
            </w:r>
            <w:r w:rsidRPr="00315E21">
              <w:rPr>
                <w:rFonts w:eastAsia="方正仿宋_GBK"/>
                <w:kern w:val="0"/>
                <w:sz w:val="24"/>
              </w:rPr>
              <w:t>果皮箱</w:t>
            </w:r>
            <w:r w:rsidRPr="00315E21">
              <w:rPr>
                <w:rFonts w:eastAsia="方正仿宋_GBK"/>
                <w:kern w:val="0"/>
                <w:sz w:val="24"/>
              </w:rPr>
              <w:t>40</w:t>
            </w:r>
            <w:r w:rsidRPr="00315E21">
              <w:rPr>
                <w:rFonts w:eastAsia="方正仿宋_GBK"/>
                <w:kern w:val="0"/>
                <w:sz w:val="24"/>
              </w:rPr>
              <w:t>个、垃圾桶</w:t>
            </w:r>
            <w:r w:rsidRPr="00315E21">
              <w:rPr>
                <w:rFonts w:eastAsia="方正仿宋_GBK"/>
                <w:kern w:val="0"/>
                <w:sz w:val="24"/>
              </w:rPr>
              <w:t>20</w:t>
            </w:r>
            <w:r w:rsidRPr="00315E21">
              <w:rPr>
                <w:rFonts w:eastAsia="方正仿宋_GBK"/>
                <w:kern w:val="0"/>
                <w:sz w:val="24"/>
              </w:rPr>
              <w:t>个。</w:t>
            </w:r>
          </w:p>
        </w:tc>
        <w:tc>
          <w:tcPr>
            <w:tcW w:w="1336" w:type="dxa"/>
            <w:vAlign w:val="center"/>
          </w:tcPr>
          <w:p w14:paraId="78345A3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2016.06</w:t>
            </w:r>
          </w:p>
        </w:tc>
        <w:tc>
          <w:tcPr>
            <w:tcW w:w="1336" w:type="dxa"/>
            <w:vAlign w:val="center"/>
          </w:tcPr>
          <w:p w14:paraId="0B76481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2017.12</w:t>
            </w:r>
          </w:p>
        </w:tc>
      </w:tr>
      <w:tr w:rsidR="00883C78" w:rsidRPr="00315E21" w14:paraId="78DE764C" w14:textId="77777777" w:rsidTr="000B5E33">
        <w:trPr>
          <w:trHeight w:val="567"/>
          <w:jc w:val="center"/>
        </w:trPr>
        <w:tc>
          <w:tcPr>
            <w:tcW w:w="754" w:type="dxa"/>
            <w:vAlign w:val="center"/>
          </w:tcPr>
          <w:p w14:paraId="4E75068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w:t>
            </w:r>
          </w:p>
        </w:tc>
        <w:tc>
          <w:tcPr>
            <w:tcW w:w="2617" w:type="dxa"/>
            <w:vAlign w:val="center"/>
          </w:tcPr>
          <w:p w14:paraId="7A88225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浦口区停车场建设工程</w:t>
            </w:r>
          </w:p>
        </w:tc>
        <w:tc>
          <w:tcPr>
            <w:tcW w:w="1466" w:type="dxa"/>
            <w:vAlign w:val="center"/>
          </w:tcPr>
          <w:p w14:paraId="539B21E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1200</w:t>
            </w:r>
          </w:p>
        </w:tc>
        <w:tc>
          <w:tcPr>
            <w:tcW w:w="6665" w:type="dxa"/>
            <w:vAlign w:val="center"/>
          </w:tcPr>
          <w:p w14:paraId="017065C7"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浦口区停车场建设，大约可新增</w:t>
            </w:r>
            <w:r w:rsidRPr="00315E21">
              <w:rPr>
                <w:rFonts w:eastAsia="方正仿宋_GBK"/>
                <w:kern w:val="0"/>
                <w:sz w:val="24"/>
              </w:rPr>
              <w:t>560</w:t>
            </w:r>
            <w:r w:rsidRPr="00315E21">
              <w:rPr>
                <w:rFonts w:eastAsia="方正仿宋_GBK"/>
                <w:kern w:val="0"/>
                <w:sz w:val="24"/>
              </w:rPr>
              <w:t>个车位。</w:t>
            </w:r>
          </w:p>
        </w:tc>
        <w:tc>
          <w:tcPr>
            <w:tcW w:w="1336" w:type="dxa"/>
            <w:vAlign w:val="center"/>
          </w:tcPr>
          <w:p w14:paraId="4FFD220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2016.06</w:t>
            </w:r>
          </w:p>
        </w:tc>
        <w:tc>
          <w:tcPr>
            <w:tcW w:w="1336" w:type="dxa"/>
            <w:vAlign w:val="center"/>
          </w:tcPr>
          <w:p w14:paraId="3D0EB91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2017.12 </w:t>
            </w:r>
          </w:p>
        </w:tc>
      </w:tr>
      <w:tr w:rsidR="00883C78" w:rsidRPr="00315E21" w14:paraId="70082469" w14:textId="77777777" w:rsidTr="000B5E33">
        <w:trPr>
          <w:trHeight w:val="567"/>
          <w:jc w:val="center"/>
        </w:trPr>
        <w:tc>
          <w:tcPr>
            <w:tcW w:w="754" w:type="dxa"/>
            <w:vAlign w:val="center"/>
          </w:tcPr>
          <w:p w14:paraId="096D398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w:t>
            </w:r>
          </w:p>
        </w:tc>
        <w:tc>
          <w:tcPr>
            <w:tcW w:w="2617" w:type="dxa"/>
            <w:vAlign w:val="center"/>
          </w:tcPr>
          <w:p w14:paraId="3E43889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泰山街道</w:t>
            </w:r>
            <w:r w:rsidRPr="00315E21">
              <w:rPr>
                <w:rFonts w:eastAsia="方正仿宋_GBK"/>
                <w:kern w:val="0"/>
                <w:sz w:val="24"/>
              </w:rPr>
              <w:t>2016</w:t>
            </w:r>
            <w:r w:rsidRPr="00315E21">
              <w:rPr>
                <w:rFonts w:eastAsia="方正仿宋_GBK"/>
                <w:kern w:val="0"/>
                <w:sz w:val="24"/>
              </w:rPr>
              <w:t>年度垃圾中转站建设工程</w:t>
            </w:r>
          </w:p>
        </w:tc>
        <w:tc>
          <w:tcPr>
            <w:tcW w:w="1466" w:type="dxa"/>
            <w:vAlign w:val="center"/>
          </w:tcPr>
          <w:p w14:paraId="3FDBDF5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1800</w:t>
            </w:r>
          </w:p>
        </w:tc>
        <w:tc>
          <w:tcPr>
            <w:tcW w:w="6665" w:type="dxa"/>
            <w:vAlign w:val="center"/>
          </w:tcPr>
          <w:p w14:paraId="71133E27"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新建垃圾中转站。</w:t>
            </w:r>
          </w:p>
        </w:tc>
        <w:tc>
          <w:tcPr>
            <w:tcW w:w="1336" w:type="dxa"/>
            <w:vAlign w:val="center"/>
          </w:tcPr>
          <w:p w14:paraId="0A44578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2016.06</w:t>
            </w:r>
          </w:p>
        </w:tc>
        <w:tc>
          <w:tcPr>
            <w:tcW w:w="1336" w:type="dxa"/>
            <w:vAlign w:val="center"/>
          </w:tcPr>
          <w:p w14:paraId="7ADF9FF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2017.12 </w:t>
            </w:r>
          </w:p>
        </w:tc>
      </w:tr>
      <w:tr w:rsidR="00883C78" w:rsidRPr="00315E21" w14:paraId="33924EE8" w14:textId="77777777" w:rsidTr="000B5E33">
        <w:trPr>
          <w:trHeight w:val="567"/>
          <w:jc w:val="center"/>
        </w:trPr>
        <w:tc>
          <w:tcPr>
            <w:tcW w:w="754" w:type="dxa"/>
            <w:vAlign w:val="center"/>
          </w:tcPr>
          <w:p w14:paraId="0369C92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5</w:t>
            </w:r>
          </w:p>
        </w:tc>
        <w:tc>
          <w:tcPr>
            <w:tcW w:w="2617" w:type="dxa"/>
            <w:vAlign w:val="center"/>
          </w:tcPr>
          <w:p w14:paraId="0C56C47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江浦街道</w:t>
            </w:r>
            <w:r w:rsidRPr="00315E21">
              <w:rPr>
                <w:rFonts w:eastAsia="方正仿宋_GBK"/>
                <w:kern w:val="0"/>
                <w:sz w:val="24"/>
              </w:rPr>
              <w:t>2016</w:t>
            </w:r>
            <w:r w:rsidRPr="00315E21">
              <w:rPr>
                <w:rFonts w:eastAsia="方正仿宋_GBK"/>
                <w:kern w:val="0"/>
                <w:sz w:val="24"/>
              </w:rPr>
              <w:t>年度垃圾中转站建设工程</w:t>
            </w:r>
          </w:p>
        </w:tc>
        <w:tc>
          <w:tcPr>
            <w:tcW w:w="1466" w:type="dxa"/>
            <w:vAlign w:val="center"/>
          </w:tcPr>
          <w:p w14:paraId="77BD021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1800</w:t>
            </w:r>
          </w:p>
        </w:tc>
        <w:tc>
          <w:tcPr>
            <w:tcW w:w="6665" w:type="dxa"/>
            <w:vAlign w:val="center"/>
          </w:tcPr>
          <w:p w14:paraId="29072BC4"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新建垃圾中转站。</w:t>
            </w:r>
          </w:p>
        </w:tc>
        <w:tc>
          <w:tcPr>
            <w:tcW w:w="1336" w:type="dxa"/>
            <w:vAlign w:val="center"/>
          </w:tcPr>
          <w:p w14:paraId="1326C33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2016.06</w:t>
            </w:r>
          </w:p>
        </w:tc>
        <w:tc>
          <w:tcPr>
            <w:tcW w:w="1336" w:type="dxa"/>
            <w:vAlign w:val="center"/>
          </w:tcPr>
          <w:p w14:paraId="511BD39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2017.12 </w:t>
            </w:r>
          </w:p>
        </w:tc>
      </w:tr>
      <w:tr w:rsidR="00883C78" w:rsidRPr="00315E21" w14:paraId="6B6B0D9F" w14:textId="77777777" w:rsidTr="000B5E33">
        <w:trPr>
          <w:trHeight w:val="567"/>
          <w:jc w:val="center"/>
        </w:trPr>
        <w:tc>
          <w:tcPr>
            <w:tcW w:w="754" w:type="dxa"/>
            <w:vAlign w:val="center"/>
          </w:tcPr>
          <w:p w14:paraId="0EE9F37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6</w:t>
            </w:r>
          </w:p>
        </w:tc>
        <w:tc>
          <w:tcPr>
            <w:tcW w:w="2617" w:type="dxa"/>
            <w:vAlign w:val="center"/>
          </w:tcPr>
          <w:p w14:paraId="402D3C1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浦口区街巷立面出新</w:t>
            </w:r>
          </w:p>
        </w:tc>
        <w:tc>
          <w:tcPr>
            <w:tcW w:w="1466" w:type="dxa"/>
            <w:vAlign w:val="center"/>
          </w:tcPr>
          <w:p w14:paraId="2267633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890</w:t>
            </w:r>
          </w:p>
        </w:tc>
        <w:tc>
          <w:tcPr>
            <w:tcW w:w="6665" w:type="dxa"/>
            <w:vAlign w:val="center"/>
          </w:tcPr>
          <w:p w14:paraId="73556661"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按照立面出新五年计划的要求，对文德路、</w:t>
            </w:r>
            <w:proofErr w:type="gramStart"/>
            <w:r w:rsidRPr="00315E21">
              <w:rPr>
                <w:rFonts w:eastAsia="方正仿宋_GBK"/>
                <w:kern w:val="0"/>
                <w:sz w:val="24"/>
              </w:rPr>
              <w:t>新珠巷</w:t>
            </w:r>
            <w:proofErr w:type="gramEnd"/>
            <w:r w:rsidRPr="00315E21">
              <w:rPr>
                <w:rFonts w:eastAsia="方正仿宋_GBK"/>
                <w:kern w:val="0"/>
                <w:sz w:val="24"/>
              </w:rPr>
              <w:t>、邮局宿舍路、邮局宿舍路与西门广场处、二条巷、上河街、城运路以及大桥北路</w:t>
            </w:r>
            <w:r w:rsidRPr="00315E21">
              <w:rPr>
                <w:rFonts w:eastAsia="方正仿宋_GBK"/>
                <w:kern w:val="0"/>
                <w:sz w:val="24"/>
              </w:rPr>
              <w:t>118</w:t>
            </w:r>
            <w:r w:rsidRPr="00315E21">
              <w:rPr>
                <w:rFonts w:eastAsia="方正仿宋_GBK"/>
                <w:kern w:val="0"/>
                <w:sz w:val="24"/>
              </w:rPr>
              <w:t>号、大桥北路</w:t>
            </w:r>
            <w:r w:rsidRPr="00315E21">
              <w:rPr>
                <w:rFonts w:eastAsia="方正仿宋_GBK"/>
                <w:kern w:val="0"/>
                <w:sz w:val="24"/>
              </w:rPr>
              <w:t>83</w:t>
            </w:r>
            <w:r w:rsidRPr="00315E21">
              <w:rPr>
                <w:rFonts w:eastAsia="方正仿宋_GBK"/>
                <w:kern w:val="0"/>
                <w:sz w:val="24"/>
              </w:rPr>
              <w:t>号、宁六公路沿线立面出新。</w:t>
            </w:r>
          </w:p>
        </w:tc>
        <w:tc>
          <w:tcPr>
            <w:tcW w:w="1336" w:type="dxa"/>
            <w:vAlign w:val="center"/>
          </w:tcPr>
          <w:p w14:paraId="2E4582B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2016.05</w:t>
            </w:r>
          </w:p>
        </w:tc>
        <w:tc>
          <w:tcPr>
            <w:tcW w:w="1336" w:type="dxa"/>
            <w:vAlign w:val="center"/>
          </w:tcPr>
          <w:p w14:paraId="3BB35FB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2016.12 </w:t>
            </w:r>
          </w:p>
        </w:tc>
      </w:tr>
      <w:tr w:rsidR="00883C78" w:rsidRPr="00315E21" w14:paraId="38BA98AC" w14:textId="77777777" w:rsidTr="000B5E33">
        <w:trPr>
          <w:trHeight w:val="567"/>
          <w:jc w:val="center"/>
        </w:trPr>
        <w:tc>
          <w:tcPr>
            <w:tcW w:w="754" w:type="dxa"/>
            <w:vAlign w:val="center"/>
          </w:tcPr>
          <w:p w14:paraId="04F6846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7</w:t>
            </w:r>
          </w:p>
        </w:tc>
        <w:tc>
          <w:tcPr>
            <w:tcW w:w="2617" w:type="dxa"/>
            <w:vAlign w:val="center"/>
          </w:tcPr>
          <w:p w14:paraId="0043003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桥北地区城市管理专项整治工程</w:t>
            </w:r>
          </w:p>
        </w:tc>
        <w:tc>
          <w:tcPr>
            <w:tcW w:w="1466" w:type="dxa"/>
            <w:vAlign w:val="center"/>
          </w:tcPr>
          <w:p w14:paraId="256C4E2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16720</w:t>
            </w:r>
          </w:p>
        </w:tc>
        <w:tc>
          <w:tcPr>
            <w:tcW w:w="6665" w:type="dxa"/>
            <w:vAlign w:val="center"/>
          </w:tcPr>
          <w:p w14:paraId="46FEA733" w14:textId="77777777" w:rsidR="00883C78" w:rsidRPr="00315E21" w:rsidRDefault="00883C78" w:rsidP="000B5E33">
            <w:pPr>
              <w:widowControl/>
              <w:numPr>
                <w:ilvl w:val="0"/>
                <w:numId w:val="3"/>
              </w:numPr>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桥北地区核心区域绿岛护栏安装；</w:t>
            </w:r>
            <w:r w:rsidRPr="00315E21">
              <w:rPr>
                <w:rFonts w:eastAsia="方正仿宋_GBK"/>
                <w:kern w:val="0"/>
                <w:sz w:val="24"/>
              </w:rPr>
              <w:t xml:space="preserve">2. </w:t>
            </w:r>
            <w:r w:rsidRPr="00315E21">
              <w:rPr>
                <w:rFonts w:eastAsia="方正仿宋_GBK"/>
                <w:kern w:val="0"/>
                <w:sz w:val="24"/>
              </w:rPr>
              <w:t>桥北地区核心区域道路隔离设施安装；</w:t>
            </w:r>
            <w:r w:rsidRPr="00315E21">
              <w:rPr>
                <w:rFonts w:eastAsia="方正仿宋_GBK"/>
                <w:kern w:val="0"/>
                <w:sz w:val="24"/>
              </w:rPr>
              <w:t xml:space="preserve">3. </w:t>
            </w:r>
            <w:r w:rsidRPr="00315E21">
              <w:rPr>
                <w:rFonts w:eastAsia="方正仿宋_GBK"/>
                <w:kern w:val="0"/>
                <w:sz w:val="24"/>
              </w:rPr>
              <w:t>桥北地区道路交通配套设施改造；</w:t>
            </w:r>
            <w:r w:rsidRPr="00315E21">
              <w:rPr>
                <w:rFonts w:eastAsia="方正仿宋_GBK"/>
                <w:kern w:val="0"/>
                <w:sz w:val="24"/>
              </w:rPr>
              <w:t xml:space="preserve">4. </w:t>
            </w:r>
            <w:r w:rsidRPr="00315E21">
              <w:rPr>
                <w:rFonts w:eastAsia="方正仿宋_GBK"/>
                <w:kern w:val="0"/>
                <w:sz w:val="24"/>
              </w:rPr>
              <w:t>桥北地区核心区域绿化提升；</w:t>
            </w:r>
            <w:r w:rsidRPr="00315E21">
              <w:rPr>
                <w:rFonts w:eastAsia="方正仿宋_GBK"/>
                <w:kern w:val="0"/>
                <w:sz w:val="24"/>
              </w:rPr>
              <w:t xml:space="preserve">5. </w:t>
            </w:r>
            <w:r w:rsidRPr="00315E21">
              <w:rPr>
                <w:rFonts w:eastAsia="方正仿宋_GBK"/>
                <w:kern w:val="0"/>
                <w:sz w:val="24"/>
              </w:rPr>
              <w:t>桥北地区核心区域环卫设施安装；</w:t>
            </w:r>
            <w:r w:rsidRPr="00315E21">
              <w:rPr>
                <w:rFonts w:eastAsia="方正仿宋_GBK"/>
                <w:kern w:val="0"/>
                <w:sz w:val="24"/>
              </w:rPr>
              <w:t xml:space="preserve">6. </w:t>
            </w:r>
            <w:r w:rsidRPr="00315E21">
              <w:rPr>
                <w:rFonts w:eastAsia="方正仿宋_GBK"/>
                <w:kern w:val="0"/>
                <w:sz w:val="24"/>
              </w:rPr>
              <w:t>桥北地区环卫、市政配套设施建设；</w:t>
            </w:r>
            <w:r w:rsidRPr="00315E21">
              <w:rPr>
                <w:rFonts w:eastAsia="方正仿宋_GBK"/>
                <w:kern w:val="0"/>
                <w:sz w:val="24"/>
              </w:rPr>
              <w:t xml:space="preserve">7. </w:t>
            </w:r>
            <w:proofErr w:type="gramStart"/>
            <w:r w:rsidRPr="00315E21">
              <w:rPr>
                <w:rFonts w:eastAsia="方正仿宋_GBK"/>
                <w:kern w:val="0"/>
                <w:sz w:val="24"/>
              </w:rPr>
              <w:t>柳洲</w:t>
            </w:r>
            <w:proofErr w:type="gramEnd"/>
            <w:r w:rsidRPr="00315E21">
              <w:rPr>
                <w:rFonts w:eastAsia="方正仿宋_GBK"/>
                <w:kern w:val="0"/>
                <w:sz w:val="24"/>
              </w:rPr>
              <w:t>东路综合整治；</w:t>
            </w:r>
            <w:r w:rsidRPr="00315E21">
              <w:rPr>
                <w:rFonts w:eastAsia="方正仿宋_GBK"/>
                <w:kern w:val="0"/>
                <w:sz w:val="24"/>
              </w:rPr>
              <w:t xml:space="preserve">8. </w:t>
            </w:r>
            <w:r w:rsidRPr="00315E21">
              <w:rPr>
                <w:rFonts w:eastAsia="方正仿宋_GBK"/>
                <w:kern w:val="0"/>
                <w:sz w:val="24"/>
              </w:rPr>
              <w:t>桥北地区垃圾中转站新建；</w:t>
            </w:r>
            <w:r w:rsidRPr="00315E21">
              <w:rPr>
                <w:rFonts w:eastAsia="方正仿宋_GBK"/>
                <w:kern w:val="0"/>
                <w:sz w:val="24"/>
              </w:rPr>
              <w:t xml:space="preserve">9. </w:t>
            </w:r>
            <w:r w:rsidRPr="00315E21">
              <w:rPr>
                <w:rFonts w:eastAsia="方正仿宋_GBK"/>
                <w:kern w:val="0"/>
                <w:sz w:val="24"/>
              </w:rPr>
              <w:t>桥北地区核心区域店牌店招</w:t>
            </w:r>
            <w:r w:rsidRPr="00315E21">
              <w:rPr>
                <w:rFonts w:eastAsia="方正仿宋_GBK"/>
                <w:kern w:val="0"/>
                <w:sz w:val="24"/>
              </w:rPr>
              <w:lastRenderedPageBreak/>
              <w:t>出新整治。</w:t>
            </w:r>
          </w:p>
        </w:tc>
        <w:tc>
          <w:tcPr>
            <w:tcW w:w="1336" w:type="dxa"/>
            <w:vAlign w:val="center"/>
          </w:tcPr>
          <w:p w14:paraId="32613BE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lastRenderedPageBreak/>
              <w:t>2016.06</w:t>
            </w:r>
          </w:p>
        </w:tc>
        <w:tc>
          <w:tcPr>
            <w:tcW w:w="1336" w:type="dxa"/>
            <w:vAlign w:val="center"/>
          </w:tcPr>
          <w:p w14:paraId="5742CCE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2017.12</w:t>
            </w:r>
          </w:p>
        </w:tc>
      </w:tr>
      <w:tr w:rsidR="00883C78" w:rsidRPr="00315E21" w14:paraId="4CBBA100" w14:textId="77777777" w:rsidTr="000B5E33">
        <w:trPr>
          <w:trHeight w:val="567"/>
          <w:jc w:val="center"/>
        </w:trPr>
        <w:tc>
          <w:tcPr>
            <w:tcW w:w="754" w:type="dxa"/>
            <w:vAlign w:val="center"/>
          </w:tcPr>
          <w:p w14:paraId="697FDC8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8</w:t>
            </w:r>
          </w:p>
        </w:tc>
        <w:tc>
          <w:tcPr>
            <w:tcW w:w="2617" w:type="dxa"/>
            <w:vAlign w:val="center"/>
          </w:tcPr>
          <w:p w14:paraId="693BB29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交通标志标线设施整治</w:t>
            </w:r>
          </w:p>
        </w:tc>
        <w:tc>
          <w:tcPr>
            <w:tcW w:w="1466" w:type="dxa"/>
            <w:vAlign w:val="center"/>
          </w:tcPr>
          <w:p w14:paraId="323ED6E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1200</w:t>
            </w:r>
          </w:p>
        </w:tc>
        <w:tc>
          <w:tcPr>
            <w:tcW w:w="6665" w:type="dxa"/>
            <w:vAlign w:val="center"/>
          </w:tcPr>
          <w:p w14:paraId="2FC7D894"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完善全区道路交通标志标线，优化调整不合理设施，更换道路指示标牌，更新维护老旧设施等。</w:t>
            </w:r>
          </w:p>
        </w:tc>
        <w:tc>
          <w:tcPr>
            <w:tcW w:w="1336" w:type="dxa"/>
            <w:vAlign w:val="center"/>
          </w:tcPr>
          <w:p w14:paraId="20CC6C2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2017.01 </w:t>
            </w:r>
          </w:p>
        </w:tc>
        <w:tc>
          <w:tcPr>
            <w:tcW w:w="1336" w:type="dxa"/>
            <w:vAlign w:val="center"/>
          </w:tcPr>
          <w:p w14:paraId="5D5CD09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53B069A4" w14:textId="77777777" w:rsidTr="000B5E33">
        <w:trPr>
          <w:trHeight w:val="567"/>
          <w:jc w:val="center"/>
        </w:trPr>
        <w:tc>
          <w:tcPr>
            <w:tcW w:w="754" w:type="dxa"/>
            <w:vAlign w:val="center"/>
          </w:tcPr>
          <w:p w14:paraId="551C5CE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9</w:t>
            </w:r>
          </w:p>
        </w:tc>
        <w:tc>
          <w:tcPr>
            <w:tcW w:w="2617" w:type="dxa"/>
            <w:vAlign w:val="center"/>
          </w:tcPr>
          <w:p w14:paraId="3C251D4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江浦片区道路人行道提档升级</w:t>
            </w:r>
          </w:p>
        </w:tc>
        <w:tc>
          <w:tcPr>
            <w:tcW w:w="1466" w:type="dxa"/>
            <w:vAlign w:val="center"/>
          </w:tcPr>
          <w:p w14:paraId="76E1F7D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6000</w:t>
            </w:r>
          </w:p>
        </w:tc>
        <w:tc>
          <w:tcPr>
            <w:tcW w:w="6665" w:type="dxa"/>
            <w:vAlign w:val="center"/>
          </w:tcPr>
          <w:p w14:paraId="55ED4639"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对珠泉路、中圣街、珠江路、文昌路等</w:t>
            </w:r>
            <w:r w:rsidRPr="00315E21">
              <w:rPr>
                <w:rFonts w:eastAsia="方正仿宋_GBK"/>
                <w:kern w:val="0"/>
                <w:sz w:val="24"/>
              </w:rPr>
              <w:t>11</w:t>
            </w:r>
            <w:r w:rsidRPr="00315E21">
              <w:rPr>
                <w:rFonts w:eastAsia="方正仿宋_GBK"/>
                <w:kern w:val="0"/>
                <w:sz w:val="24"/>
              </w:rPr>
              <w:t>条道路人行道进行提档升级。</w:t>
            </w:r>
          </w:p>
        </w:tc>
        <w:tc>
          <w:tcPr>
            <w:tcW w:w="1336" w:type="dxa"/>
            <w:vAlign w:val="center"/>
          </w:tcPr>
          <w:p w14:paraId="0AABDA3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2017.05 </w:t>
            </w:r>
          </w:p>
        </w:tc>
        <w:tc>
          <w:tcPr>
            <w:tcW w:w="1336" w:type="dxa"/>
            <w:vAlign w:val="center"/>
          </w:tcPr>
          <w:p w14:paraId="7DDE495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4EB37BAE" w14:textId="77777777" w:rsidTr="000B5E33">
        <w:trPr>
          <w:trHeight w:val="567"/>
          <w:jc w:val="center"/>
        </w:trPr>
        <w:tc>
          <w:tcPr>
            <w:tcW w:w="754" w:type="dxa"/>
            <w:vAlign w:val="center"/>
          </w:tcPr>
          <w:p w14:paraId="31D1AD1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w:t>
            </w:r>
          </w:p>
        </w:tc>
        <w:tc>
          <w:tcPr>
            <w:tcW w:w="2617" w:type="dxa"/>
            <w:vAlign w:val="center"/>
          </w:tcPr>
          <w:p w14:paraId="53EA368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智慧城管建设工程</w:t>
            </w:r>
          </w:p>
        </w:tc>
        <w:tc>
          <w:tcPr>
            <w:tcW w:w="1466" w:type="dxa"/>
            <w:vAlign w:val="center"/>
          </w:tcPr>
          <w:p w14:paraId="5B39C2F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1200</w:t>
            </w:r>
          </w:p>
        </w:tc>
        <w:tc>
          <w:tcPr>
            <w:tcW w:w="6665" w:type="dxa"/>
            <w:vAlign w:val="center"/>
          </w:tcPr>
          <w:p w14:paraId="51F937E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综合运用大数据、物联网、</w:t>
            </w:r>
            <w:proofErr w:type="gramStart"/>
            <w:r w:rsidRPr="00315E21">
              <w:rPr>
                <w:rFonts w:eastAsia="方正仿宋_GBK"/>
                <w:kern w:val="0"/>
                <w:sz w:val="24"/>
              </w:rPr>
              <w:t>云计算</w:t>
            </w:r>
            <w:proofErr w:type="gramEnd"/>
            <w:r w:rsidRPr="00315E21">
              <w:rPr>
                <w:rFonts w:eastAsia="方正仿宋_GBK"/>
                <w:kern w:val="0"/>
                <w:sz w:val="24"/>
              </w:rPr>
              <w:t>等现代信息技术，建设智慧环卫综合应用系统、智慧市政设施养护综合应用系统、数字城管综合数据分析子系统等；对城市部件进行地理普查。</w:t>
            </w:r>
          </w:p>
        </w:tc>
        <w:tc>
          <w:tcPr>
            <w:tcW w:w="1336" w:type="dxa"/>
            <w:vAlign w:val="center"/>
          </w:tcPr>
          <w:p w14:paraId="60E1646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2017.05 </w:t>
            </w:r>
          </w:p>
        </w:tc>
        <w:tc>
          <w:tcPr>
            <w:tcW w:w="1336" w:type="dxa"/>
            <w:vAlign w:val="center"/>
          </w:tcPr>
          <w:p w14:paraId="41D620C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2018.03 </w:t>
            </w:r>
          </w:p>
        </w:tc>
      </w:tr>
      <w:tr w:rsidR="00883C78" w:rsidRPr="00315E21" w14:paraId="40DFBA1F" w14:textId="77777777" w:rsidTr="000B5E33">
        <w:trPr>
          <w:trHeight w:val="567"/>
          <w:jc w:val="center"/>
        </w:trPr>
        <w:tc>
          <w:tcPr>
            <w:tcW w:w="754" w:type="dxa"/>
            <w:vAlign w:val="center"/>
          </w:tcPr>
          <w:p w14:paraId="569CADC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11</w:t>
            </w:r>
          </w:p>
        </w:tc>
        <w:tc>
          <w:tcPr>
            <w:tcW w:w="2617" w:type="dxa"/>
            <w:vAlign w:val="center"/>
          </w:tcPr>
          <w:p w14:paraId="53C4B1B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路灯提档整治工程</w:t>
            </w:r>
          </w:p>
        </w:tc>
        <w:tc>
          <w:tcPr>
            <w:tcW w:w="1466" w:type="dxa"/>
            <w:vAlign w:val="center"/>
          </w:tcPr>
          <w:p w14:paraId="3BE3B42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750</w:t>
            </w:r>
          </w:p>
        </w:tc>
        <w:tc>
          <w:tcPr>
            <w:tcW w:w="6665" w:type="dxa"/>
            <w:vAlign w:val="center"/>
          </w:tcPr>
          <w:p w14:paraId="2983AFE9"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江浦街道城运路及二条巷路灯改造；</w:t>
            </w:r>
            <w:proofErr w:type="gramStart"/>
            <w:r w:rsidRPr="00315E21">
              <w:rPr>
                <w:rFonts w:eastAsia="方正仿宋_GBK"/>
                <w:kern w:val="0"/>
                <w:sz w:val="24"/>
              </w:rPr>
              <w:t>浦园北路</w:t>
            </w:r>
            <w:proofErr w:type="gramEnd"/>
            <w:r w:rsidRPr="00315E21">
              <w:rPr>
                <w:rFonts w:eastAsia="方正仿宋_GBK"/>
                <w:kern w:val="0"/>
                <w:sz w:val="24"/>
              </w:rPr>
              <w:t>新建路灯工程；以主次干道和交叉路口为重点，对各类废弃杆桩、私拉乱接等现象进行全面整治；建设路灯控制系统。</w:t>
            </w:r>
          </w:p>
        </w:tc>
        <w:tc>
          <w:tcPr>
            <w:tcW w:w="1336" w:type="dxa"/>
            <w:vAlign w:val="center"/>
          </w:tcPr>
          <w:p w14:paraId="3C0052C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2017.01 </w:t>
            </w:r>
          </w:p>
        </w:tc>
        <w:tc>
          <w:tcPr>
            <w:tcW w:w="1336" w:type="dxa"/>
            <w:vAlign w:val="center"/>
          </w:tcPr>
          <w:p w14:paraId="7373E9D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2018.05 </w:t>
            </w:r>
          </w:p>
        </w:tc>
      </w:tr>
      <w:tr w:rsidR="00883C78" w:rsidRPr="00315E21" w14:paraId="4FED2AC8" w14:textId="77777777" w:rsidTr="000B5E33">
        <w:trPr>
          <w:trHeight w:val="567"/>
          <w:jc w:val="center"/>
        </w:trPr>
        <w:tc>
          <w:tcPr>
            <w:tcW w:w="754" w:type="dxa"/>
            <w:vAlign w:val="center"/>
          </w:tcPr>
          <w:p w14:paraId="61F4146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12</w:t>
            </w:r>
          </w:p>
        </w:tc>
        <w:tc>
          <w:tcPr>
            <w:tcW w:w="2617" w:type="dxa"/>
            <w:vAlign w:val="center"/>
          </w:tcPr>
          <w:p w14:paraId="6BBF5E6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主城区景观亮化</w:t>
            </w:r>
          </w:p>
        </w:tc>
        <w:tc>
          <w:tcPr>
            <w:tcW w:w="1466" w:type="dxa"/>
            <w:vAlign w:val="center"/>
          </w:tcPr>
          <w:p w14:paraId="27965F7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9800</w:t>
            </w:r>
          </w:p>
        </w:tc>
        <w:tc>
          <w:tcPr>
            <w:tcW w:w="6665" w:type="dxa"/>
            <w:vAlign w:val="center"/>
          </w:tcPr>
          <w:p w14:paraId="4ED9AA1B" w14:textId="77777777" w:rsidR="00883C78" w:rsidRPr="00315E21" w:rsidRDefault="00883C78" w:rsidP="000B5E33">
            <w:pPr>
              <w:widowControl/>
              <w:numPr>
                <w:ilvl w:val="0"/>
                <w:numId w:val="4"/>
              </w:numPr>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城南河沿线（彩虹桥、东门桥、三中桥、凤凰桥、</w:t>
            </w:r>
            <w:proofErr w:type="gramStart"/>
            <w:r w:rsidRPr="00315E21">
              <w:rPr>
                <w:rFonts w:eastAsia="方正仿宋_GBK"/>
                <w:kern w:val="0"/>
                <w:sz w:val="24"/>
              </w:rPr>
              <w:t>象</w:t>
            </w:r>
            <w:proofErr w:type="gramEnd"/>
            <w:r w:rsidRPr="00315E21">
              <w:rPr>
                <w:rFonts w:eastAsia="方正仿宋_GBK"/>
                <w:kern w:val="0"/>
                <w:sz w:val="24"/>
              </w:rPr>
              <w:t>山路等沿线绿地及河道两侧）、西门桥、城南河路跨线桥等景观亮化；</w:t>
            </w:r>
            <w:r w:rsidRPr="00315E21">
              <w:rPr>
                <w:rFonts w:eastAsia="方正仿宋_GBK"/>
                <w:kern w:val="0"/>
                <w:sz w:val="24"/>
              </w:rPr>
              <w:t xml:space="preserve">2. </w:t>
            </w:r>
            <w:r w:rsidRPr="00315E21">
              <w:rPr>
                <w:rFonts w:eastAsia="方正仿宋_GBK"/>
                <w:kern w:val="0"/>
                <w:sz w:val="24"/>
              </w:rPr>
              <w:t>主城区重要节点楼宇亮化：凤凰大街、文德路、中圣街、公园北路、珠江路、珠泉路全线、花卉大道（龙华路</w:t>
            </w:r>
            <w:r w:rsidRPr="00315E21">
              <w:rPr>
                <w:rFonts w:eastAsia="方正仿宋_GBK"/>
                <w:kern w:val="0"/>
                <w:sz w:val="24"/>
              </w:rPr>
              <w:t>-</w:t>
            </w:r>
            <w:r w:rsidRPr="00315E21">
              <w:rPr>
                <w:rFonts w:eastAsia="方正仿宋_GBK"/>
                <w:kern w:val="0"/>
                <w:sz w:val="24"/>
              </w:rPr>
              <w:t>沿山大道）；</w:t>
            </w:r>
            <w:r w:rsidRPr="00315E21">
              <w:rPr>
                <w:rFonts w:eastAsia="方正仿宋_GBK"/>
                <w:kern w:val="0"/>
                <w:sz w:val="24"/>
              </w:rPr>
              <w:t xml:space="preserve">3. </w:t>
            </w:r>
            <w:r w:rsidRPr="00315E21">
              <w:rPr>
                <w:rFonts w:eastAsia="方正仿宋_GBK"/>
                <w:kern w:val="0"/>
                <w:sz w:val="24"/>
              </w:rPr>
              <w:t>主干道沿线亮化：浦珠路（浦东路</w:t>
            </w:r>
            <w:r w:rsidRPr="00315E21">
              <w:rPr>
                <w:rFonts w:eastAsia="方正仿宋_GBK"/>
                <w:kern w:val="0"/>
                <w:sz w:val="24"/>
              </w:rPr>
              <w:t>-</w:t>
            </w:r>
            <w:r w:rsidRPr="00315E21">
              <w:rPr>
                <w:rFonts w:eastAsia="方正仿宋_GBK"/>
                <w:kern w:val="0"/>
                <w:sz w:val="24"/>
              </w:rPr>
              <w:t>龙华路）、宁合高速（龙华路</w:t>
            </w:r>
            <w:r w:rsidRPr="00315E21">
              <w:rPr>
                <w:rFonts w:eastAsia="方正仿宋_GBK"/>
                <w:kern w:val="0"/>
                <w:sz w:val="24"/>
              </w:rPr>
              <w:t>-</w:t>
            </w:r>
            <w:r w:rsidRPr="00315E21">
              <w:rPr>
                <w:rFonts w:eastAsia="方正仿宋_GBK"/>
                <w:kern w:val="0"/>
                <w:sz w:val="24"/>
              </w:rPr>
              <w:t>西门立交）、狮山路、花卉大道、浦口大道、沿山大道（珍珠街</w:t>
            </w:r>
            <w:r w:rsidRPr="00315E21">
              <w:rPr>
                <w:rFonts w:eastAsia="方正仿宋_GBK"/>
                <w:kern w:val="0"/>
                <w:sz w:val="24"/>
              </w:rPr>
              <w:t>-</w:t>
            </w:r>
            <w:r w:rsidRPr="00315E21">
              <w:rPr>
                <w:rFonts w:eastAsia="方正仿宋_GBK"/>
                <w:kern w:val="0"/>
                <w:sz w:val="24"/>
              </w:rPr>
              <w:t>黄山岭路）；</w:t>
            </w:r>
            <w:r w:rsidRPr="00315E21">
              <w:rPr>
                <w:rFonts w:eastAsia="方正仿宋_GBK"/>
                <w:kern w:val="0"/>
                <w:sz w:val="24"/>
              </w:rPr>
              <w:t xml:space="preserve">4. </w:t>
            </w:r>
            <w:r w:rsidRPr="00315E21">
              <w:rPr>
                <w:rFonts w:eastAsia="方正仿宋_GBK"/>
                <w:kern w:val="0"/>
                <w:sz w:val="24"/>
              </w:rPr>
              <w:t>广场、游园、绿地：职校广场、北门广场、西门广场、浦口公园广场、</w:t>
            </w:r>
            <w:proofErr w:type="gramStart"/>
            <w:r w:rsidRPr="00315E21">
              <w:rPr>
                <w:rFonts w:eastAsia="方正仿宋_GBK"/>
                <w:kern w:val="0"/>
                <w:sz w:val="24"/>
              </w:rPr>
              <w:t>浦园广场</w:t>
            </w:r>
            <w:proofErr w:type="gramEnd"/>
            <w:r w:rsidRPr="00315E21">
              <w:rPr>
                <w:rFonts w:eastAsia="方正仿宋_GBK"/>
                <w:kern w:val="0"/>
                <w:sz w:val="24"/>
              </w:rPr>
              <w:t>、浦东路小游园、</w:t>
            </w:r>
            <w:proofErr w:type="gramStart"/>
            <w:r w:rsidRPr="00315E21">
              <w:rPr>
                <w:rFonts w:eastAsia="方正仿宋_GBK"/>
                <w:kern w:val="0"/>
                <w:sz w:val="24"/>
              </w:rPr>
              <w:t>象</w:t>
            </w:r>
            <w:proofErr w:type="gramEnd"/>
            <w:r w:rsidRPr="00315E21">
              <w:rPr>
                <w:rFonts w:eastAsia="方正仿宋_GBK"/>
                <w:kern w:val="0"/>
                <w:sz w:val="24"/>
              </w:rPr>
              <w:t>山路、城南河沿线、黄山岭路沿线等行道树和绿地广场景观亮化。</w:t>
            </w:r>
          </w:p>
        </w:tc>
        <w:tc>
          <w:tcPr>
            <w:tcW w:w="1336" w:type="dxa"/>
            <w:vAlign w:val="center"/>
          </w:tcPr>
          <w:p w14:paraId="0F5F9F0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2017.05 </w:t>
            </w:r>
          </w:p>
        </w:tc>
        <w:tc>
          <w:tcPr>
            <w:tcW w:w="1336" w:type="dxa"/>
            <w:vAlign w:val="center"/>
          </w:tcPr>
          <w:p w14:paraId="6264CBD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22D299B6" w14:textId="77777777" w:rsidTr="000B5E33">
        <w:trPr>
          <w:trHeight w:val="567"/>
          <w:jc w:val="center"/>
        </w:trPr>
        <w:tc>
          <w:tcPr>
            <w:tcW w:w="754" w:type="dxa"/>
            <w:vAlign w:val="center"/>
          </w:tcPr>
          <w:p w14:paraId="588F2A8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13</w:t>
            </w:r>
          </w:p>
        </w:tc>
        <w:tc>
          <w:tcPr>
            <w:tcW w:w="2617" w:type="dxa"/>
            <w:vAlign w:val="center"/>
          </w:tcPr>
          <w:p w14:paraId="075F37C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科工园片区市政设施综合整治</w:t>
            </w:r>
          </w:p>
        </w:tc>
        <w:tc>
          <w:tcPr>
            <w:tcW w:w="1466" w:type="dxa"/>
            <w:vAlign w:val="center"/>
          </w:tcPr>
          <w:p w14:paraId="6AEC037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8000 </w:t>
            </w:r>
          </w:p>
        </w:tc>
        <w:tc>
          <w:tcPr>
            <w:tcW w:w="6665" w:type="dxa"/>
            <w:vAlign w:val="center"/>
          </w:tcPr>
          <w:p w14:paraId="7B4CF5B1"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安装电缆、更换配电箱，出</w:t>
            </w:r>
            <w:proofErr w:type="gramStart"/>
            <w:r w:rsidRPr="00315E21">
              <w:rPr>
                <w:rFonts w:eastAsia="方正仿宋_GBK"/>
                <w:kern w:val="0"/>
                <w:sz w:val="24"/>
              </w:rPr>
              <w:t>新浦滨路</w:t>
            </w:r>
            <w:proofErr w:type="gramEnd"/>
            <w:r w:rsidRPr="00315E21">
              <w:rPr>
                <w:rFonts w:eastAsia="方正仿宋_GBK"/>
                <w:kern w:val="0"/>
                <w:sz w:val="24"/>
              </w:rPr>
              <w:t>、</w:t>
            </w:r>
            <w:proofErr w:type="gramStart"/>
            <w:r w:rsidRPr="00315E21">
              <w:rPr>
                <w:rFonts w:eastAsia="方正仿宋_GBK"/>
                <w:kern w:val="0"/>
                <w:sz w:val="24"/>
              </w:rPr>
              <w:t>雨合路</w:t>
            </w:r>
            <w:proofErr w:type="gramEnd"/>
            <w:r w:rsidRPr="00315E21">
              <w:rPr>
                <w:rFonts w:eastAsia="方正仿宋_GBK"/>
                <w:kern w:val="0"/>
                <w:sz w:val="24"/>
              </w:rPr>
              <w:t>、</w:t>
            </w:r>
            <w:proofErr w:type="gramStart"/>
            <w:r w:rsidRPr="00315E21">
              <w:rPr>
                <w:rFonts w:eastAsia="方正仿宋_GBK"/>
                <w:kern w:val="0"/>
                <w:sz w:val="24"/>
              </w:rPr>
              <w:t>研</w:t>
            </w:r>
            <w:proofErr w:type="gramEnd"/>
            <w:r w:rsidRPr="00315E21">
              <w:rPr>
                <w:rFonts w:eastAsia="方正仿宋_GBK"/>
                <w:kern w:val="0"/>
                <w:sz w:val="24"/>
              </w:rPr>
              <w:t>新路、绿水</w:t>
            </w:r>
            <w:proofErr w:type="gramStart"/>
            <w:r w:rsidRPr="00315E21">
              <w:rPr>
                <w:rFonts w:eastAsia="方正仿宋_GBK"/>
                <w:kern w:val="0"/>
                <w:sz w:val="24"/>
              </w:rPr>
              <w:t>湾路</w:t>
            </w:r>
            <w:proofErr w:type="gramEnd"/>
            <w:r w:rsidRPr="00315E21">
              <w:rPr>
                <w:rFonts w:eastAsia="方正仿宋_GBK"/>
                <w:kern w:val="0"/>
                <w:sz w:val="24"/>
              </w:rPr>
              <w:t>、行知路等道路，对基础损坏严重的道路进行基础</w:t>
            </w:r>
            <w:proofErr w:type="gramStart"/>
            <w:r w:rsidRPr="00315E21">
              <w:rPr>
                <w:rFonts w:eastAsia="方正仿宋_GBK"/>
                <w:kern w:val="0"/>
                <w:sz w:val="24"/>
              </w:rPr>
              <w:t>翻挖并</w:t>
            </w:r>
            <w:r w:rsidRPr="00315E21">
              <w:rPr>
                <w:rFonts w:eastAsia="方正仿宋_GBK"/>
                <w:kern w:val="0"/>
                <w:sz w:val="24"/>
              </w:rPr>
              <w:lastRenderedPageBreak/>
              <w:t>加铺</w:t>
            </w:r>
            <w:proofErr w:type="gramEnd"/>
            <w:r w:rsidRPr="00315E21">
              <w:rPr>
                <w:rFonts w:eastAsia="方正仿宋_GBK"/>
                <w:kern w:val="0"/>
                <w:sz w:val="24"/>
              </w:rPr>
              <w:t>沥青面层，</w:t>
            </w:r>
            <w:proofErr w:type="gramStart"/>
            <w:r w:rsidRPr="00315E21">
              <w:rPr>
                <w:rFonts w:eastAsia="方正仿宋_GBK"/>
                <w:kern w:val="0"/>
                <w:sz w:val="24"/>
              </w:rPr>
              <w:t>增设路</w:t>
            </w:r>
            <w:proofErr w:type="gramEnd"/>
            <w:r w:rsidRPr="00315E21">
              <w:rPr>
                <w:rFonts w:eastAsia="方正仿宋_GBK"/>
                <w:kern w:val="0"/>
                <w:sz w:val="24"/>
              </w:rPr>
              <w:t>名牌，对新浦路、天浦路等</w:t>
            </w:r>
            <w:r w:rsidRPr="00315E21">
              <w:rPr>
                <w:rFonts w:eastAsia="方正仿宋_GBK"/>
                <w:kern w:val="0"/>
                <w:sz w:val="24"/>
              </w:rPr>
              <w:t>20</w:t>
            </w:r>
            <w:r w:rsidRPr="00315E21">
              <w:rPr>
                <w:rFonts w:eastAsia="方正仿宋_GBK"/>
                <w:kern w:val="0"/>
                <w:sz w:val="24"/>
              </w:rPr>
              <w:t>条科工园移交道路的绿化补植、路侧绿化改造、景观节点提升，增设道路临时停车泊位、完善道路标志标线等。</w:t>
            </w:r>
          </w:p>
        </w:tc>
        <w:tc>
          <w:tcPr>
            <w:tcW w:w="1336" w:type="dxa"/>
            <w:vAlign w:val="center"/>
          </w:tcPr>
          <w:p w14:paraId="527A7A0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lastRenderedPageBreak/>
              <w:t xml:space="preserve">2017.06 </w:t>
            </w:r>
          </w:p>
        </w:tc>
        <w:tc>
          <w:tcPr>
            <w:tcW w:w="1336" w:type="dxa"/>
            <w:vAlign w:val="center"/>
          </w:tcPr>
          <w:p w14:paraId="3FA7C8E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428336E3" w14:textId="77777777" w:rsidTr="000B5E33">
        <w:trPr>
          <w:trHeight w:val="567"/>
          <w:jc w:val="center"/>
        </w:trPr>
        <w:tc>
          <w:tcPr>
            <w:tcW w:w="754" w:type="dxa"/>
            <w:vAlign w:val="center"/>
          </w:tcPr>
          <w:p w14:paraId="045FAE8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14</w:t>
            </w:r>
          </w:p>
        </w:tc>
        <w:tc>
          <w:tcPr>
            <w:tcW w:w="2617" w:type="dxa"/>
            <w:vAlign w:val="center"/>
          </w:tcPr>
          <w:p w14:paraId="65B6B7C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公厕改造工程</w:t>
            </w:r>
          </w:p>
        </w:tc>
        <w:tc>
          <w:tcPr>
            <w:tcW w:w="1466" w:type="dxa"/>
            <w:vAlign w:val="center"/>
          </w:tcPr>
          <w:p w14:paraId="2DB5EFA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6200</w:t>
            </w:r>
          </w:p>
        </w:tc>
        <w:tc>
          <w:tcPr>
            <w:tcW w:w="6665" w:type="dxa"/>
            <w:vAlign w:val="center"/>
          </w:tcPr>
          <w:p w14:paraId="37B73AF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对新马路公厕、</w:t>
            </w:r>
            <w:proofErr w:type="gramStart"/>
            <w:r w:rsidRPr="00315E21">
              <w:rPr>
                <w:rFonts w:eastAsia="方正仿宋_GBK"/>
                <w:kern w:val="0"/>
                <w:sz w:val="24"/>
              </w:rPr>
              <w:t>浦园路</w:t>
            </w:r>
            <w:proofErr w:type="gramEnd"/>
            <w:r w:rsidRPr="00315E21">
              <w:rPr>
                <w:rFonts w:eastAsia="方正仿宋_GBK"/>
                <w:kern w:val="0"/>
                <w:sz w:val="24"/>
              </w:rPr>
              <w:t>公厕、上河街公厕等浦口区范围内的</w:t>
            </w:r>
            <w:r w:rsidRPr="00315E21">
              <w:rPr>
                <w:rFonts w:eastAsia="方正仿宋_GBK"/>
                <w:kern w:val="0"/>
                <w:sz w:val="24"/>
              </w:rPr>
              <w:t>72</w:t>
            </w:r>
            <w:r w:rsidRPr="00315E21">
              <w:rPr>
                <w:rFonts w:eastAsia="方正仿宋_GBK"/>
                <w:kern w:val="0"/>
                <w:sz w:val="24"/>
              </w:rPr>
              <w:t>个城市公厕进行提档升级改造，配套设施及车辆购置。</w:t>
            </w:r>
          </w:p>
        </w:tc>
        <w:tc>
          <w:tcPr>
            <w:tcW w:w="1336" w:type="dxa"/>
            <w:vAlign w:val="center"/>
          </w:tcPr>
          <w:p w14:paraId="0B5D43F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2017.06</w:t>
            </w:r>
          </w:p>
        </w:tc>
        <w:tc>
          <w:tcPr>
            <w:tcW w:w="1336" w:type="dxa"/>
            <w:vAlign w:val="center"/>
          </w:tcPr>
          <w:p w14:paraId="1405EDD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2017.12</w:t>
            </w:r>
          </w:p>
        </w:tc>
      </w:tr>
      <w:tr w:rsidR="00883C78" w:rsidRPr="00315E21" w14:paraId="37D5E65A" w14:textId="77777777" w:rsidTr="000B5E33">
        <w:trPr>
          <w:trHeight w:val="567"/>
          <w:jc w:val="center"/>
        </w:trPr>
        <w:tc>
          <w:tcPr>
            <w:tcW w:w="754" w:type="dxa"/>
            <w:vAlign w:val="center"/>
          </w:tcPr>
          <w:p w14:paraId="3EDD891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15</w:t>
            </w:r>
          </w:p>
        </w:tc>
        <w:tc>
          <w:tcPr>
            <w:tcW w:w="2617" w:type="dxa"/>
            <w:vAlign w:val="center"/>
          </w:tcPr>
          <w:p w14:paraId="53E217E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城南河沿线环境综合整治（橡胶坝</w:t>
            </w:r>
            <w:r w:rsidRPr="00315E21">
              <w:rPr>
                <w:rFonts w:eastAsia="方正仿宋_GBK"/>
                <w:kern w:val="0"/>
                <w:sz w:val="24"/>
              </w:rPr>
              <w:t>-</w:t>
            </w:r>
            <w:r w:rsidRPr="00315E21">
              <w:rPr>
                <w:rFonts w:eastAsia="方正仿宋_GBK"/>
                <w:kern w:val="0"/>
                <w:sz w:val="24"/>
              </w:rPr>
              <w:t>沿山大道）</w:t>
            </w:r>
          </w:p>
        </w:tc>
        <w:tc>
          <w:tcPr>
            <w:tcW w:w="1466" w:type="dxa"/>
            <w:vAlign w:val="center"/>
          </w:tcPr>
          <w:p w14:paraId="23BB776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6000</w:t>
            </w:r>
          </w:p>
        </w:tc>
        <w:tc>
          <w:tcPr>
            <w:tcW w:w="6665" w:type="dxa"/>
            <w:vAlign w:val="center"/>
          </w:tcPr>
          <w:p w14:paraId="69E12BCB"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园林绿化补植、设施维修、景观照明、</w:t>
            </w:r>
            <w:proofErr w:type="gramStart"/>
            <w:r w:rsidRPr="00315E21">
              <w:rPr>
                <w:rFonts w:eastAsia="方正仿宋_GBK"/>
                <w:kern w:val="0"/>
                <w:sz w:val="24"/>
              </w:rPr>
              <w:t>绿雕建设</w:t>
            </w:r>
            <w:proofErr w:type="gramEnd"/>
            <w:r w:rsidRPr="00315E21">
              <w:rPr>
                <w:rFonts w:eastAsia="方正仿宋_GBK"/>
                <w:kern w:val="0"/>
                <w:sz w:val="24"/>
              </w:rPr>
              <w:t>等。</w:t>
            </w:r>
          </w:p>
        </w:tc>
        <w:tc>
          <w:tcPr>
            <w:tcW w:w="1336" w:type="dxa"/>
            <w:vAlign w:val="center"/>
          </w:tcPr>
          <w:p w14:paraId="7E5A087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5F04023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4C014690" w14:textId="77777777" w:rsidTr="000B5E33">
        <w:trPr>
          <w:trHeight w:val="567"/>
          <w:jc w:val="center"/>
        </w:trPr>
        <w:tc>
          <w:tcPr>
            <w:tcW w:w="754" w:type="dxa"/>
            <w:vAlign w:val="center"/>
          </w:tcPr>
          <w:p w14:paraId="23F2D38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16</w:t>
            </w:r>
          </w:p>
        </w:tc>
        <w:tc>
          <w:tcPr>
            <w:tcW w:w="2617" w:type="dxa"/>
            <w:vAlign w:val="center"/>
          </w:tcPr>
          <w:p w14:paraId="35A9AAC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街巷立面出新</w:t>
            </w:r>
          </w:p>
        </w:tc>
        <w:tc>
          <w:tcPr>
            <w:tcW w:w="1466" w:type="dxa"/>
            <w:vAlign w:val="center"/>
          </w:tcPr>
          <w:p w14:paraId="490A3C4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7000</w:t>
            </w:r>
          </w:p>
        </w:tc>
        <w:tc>
          <w:tcPr>
            <w:tcW w:w="6665" w:type="dxa"/>
            <w:vAlign w:val="center"/>
          </w:tcPr>
          <w:p w14:paraId="28B69C4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沿街楼宇立面出新、部分出新楼宇亮化、店门店招出新；既有建筑节能改造。</w:t>
            </w:r>
          </w:p>
        </w:tc>
        <w:tc>
          <w:tcPr>
            <w:tcW w:w="1336" w:type="dxa"/>
            <w:vAlign w:val="center"/>
          </w:tcPr>
          <w:p w14:paraId="009508C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707ED01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488AA40F" w14:textId="77777777" w:rsidTr="000B5E33">
        <w:trPr>
          <w:trHeight w:val="567"/>
          <w:jc w:val="center"/>
        </w:trPr>
        <w:tc>
          <w:tcPr>
            <w:tcW w:w="754" w:type="dxa"/>
            <w:vAlign w:val="center"/>
          </w:tcPr>
          <w:p w14:paraId="67FCE9A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17</w:t>
            </w:r>
          </w:p>
        </w:tc>
        <w:tc>
          <w:tcPr>
            <w:tcW w:w="2617" w:type="dxa"/>
            <w:vAlign w:val="center"/>
          </w:tcPr>
          <w:p w14:paraId="6C9BFE8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中转站渗滤液处理</w:t>
            </w:r>
          </w:p>
        </w:tc>
        <w:tc>
          <w:tcPr>
            <w:tcW w:w="1466" w:type="dxa"/>
            <w:vAlign w:val="center"/>
          </w:tcPr>
          <w:p w14:paraId="3781A6D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1800</w:t>
            </w:r>
          </w:p>
        </w:tc>
        <w:tc>
          <w:tcPr>
            <w:tcW w:w="6665" w:type="dxa"/>
            <w:vAlign w:val="center"/>
          </w:tcPr>
          <w:p w14:paraId="03E964F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对浦口区各中转站渗滤液收集处理。</w:t>
            </w:r>
          </w:p>
        </w:tc>
        <w:tc>
          <w:tcPr>
            <w:tcW w:w="1336" w:type="dxa"/>
            <w:vAlign w:val="center"/>
          </w:tcPr>
          <w:p w14:paraId="2BD209D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2017.10</w:t>
            </w:r>
          </w:p>
        </w:tc>
        <w:tc>
          <w:tcPr>
            <w:tcW w:w="1336" w:type="dxa"/>
            <w:vAlign w:val="center"/>
          </w:tcPr>
          <w:p w14:paraId="33CFDE2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6C9B8077" w14:textId="77777777" w:rsidTr="000B5E33">
        <w:trPr>
          <w:trHeight w:val="567"/>
          <w:jc w:val="center"/>
        </w:trPr>
        <w:tc>
          <w:tcPr>
            <w:tcW w:w="754" w:type="dxa"/>
            <w:vAlign w:val="center"/>
          </w:tcPr>
          <w:p w14:paraId="09C4B32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18</w:t>
            </w:r>
          </w:p>
        </w:tc>
        <w:tc>
          <w:tcPr>
            <w:tcW w:w="2617" w:type="dxa"/>
            <w:vAlign w:val="center"/>
          </w:tcPr>
          <w:p w14:paraId="5A18F77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江浦片区道路绿化</w:t>
            </w:r>
            <w:r w:rsidRPr="00315E21">
              <w:rPr>
                <w:rFonts w:eastAsia="方正仿宋_GBK"/>
                <w:kern w:val="0"/>
                <w:sz w:val="24"/>
              </w:rPr>
              <w:br/>
            </w:r>
            <w:r w:rsidRPr="00315E21">
              <w:rPr>
                <w:rFonts w:eastAsia="方正仿宋_GBK"/>
                <w:kern w:val="0"/>
                <w:sz w:val="24"/>
              </w:rPr>
              <w:t>提档升级、综合改造</w:t>
            </w:r>
          </w:p>
        </w:tc>
        <w:tc>
          <w:tcPr>
            <w:tcW w:w="1466" w:type="dxa"/>
            <w:vAlign w:val="center"/>
          </w:tcPr>
          <w:p w14:paraId="0ADA817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1060</w:t>
            </w:r>
          </w:p>
        </w:tc>
        <w:tc>
          <w:tcPr>
            <w:tcW w:w="6665" w:type="dxa"/>
            <w:vAlign w:val="center"/>
          </w:tcPr>
          <w:p w14:paraId="7BA4DDDC"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道路绿化提档升级，增设护栏、树池覆盖物，广场水体改造，广场道路、园林小品建设，设施出新，绿化苗木种植，硬质景观建设等。</w:t>
            </w:r>
          </w:p>
        </w:tc>
        <w:tc>
          <w:tcPr>
            <w:tcW w:w="1336" w:type="dxa"/>
            <w:vAlign w:val="center"/>
          </w:tcPr>
          <w:p w14:paraId="7EE02CE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79271D4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2017.12</w:t>
            </w:r>
          </w:p>
        </w:tc>
      </w:tr>
      <w:tr w:rsidR="00883C78" w:rsidRPr="00315E21" w14:paraId="65312B01" w14:textId="77777777" w:rsidTr="000B5E33">
        <w:trPr>
          <w:trHeight w:val="567"/>
          <w:jc w:val="center"/>
        </w:trPr>
        <w:tc>
          <w:tcPr>
            <w:tcW w:w="754" w:type="dxa"/>
            <w:vAlign w:val="center"/>
          </w:tcPr>
          <w:p w14:paraId="249C345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19</w:t>
            </w:r>
          </w:p>
        </w:tc>
        <w:tc>
          <w:tcPr>
            <w:tcW w:w="2617" w:type="dxa"/>
            <w:vAlign w:val="center"/>
          </w:tcPr>
          <w:p w14:paraId="178FCE3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背街小巷整治出新</w:t>
            </w:r>
          </w:p>
        </w:tc>
        <w:tc>
          <w:tcPr>
            <w:tcW w:w="1466" w:type="dxa"/>
            <w:vAlign w:val="center"/>
          </w:tcPr>
          <w:p w14:paraId="02E7A03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0AFA8F0A"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对背街小巷进行整治出新。</w:t>
            </w:r>
          </w:p>
        </w:tc>
        <w:tc>
          <w:tcPr>
            <w:tcW w:w="1336" w:type="dxa"/>
            <w:vAlign w:val="center"/>
          </w:tcPr>
          <w:p w14:paraId="494E2E6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5757FA7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089F4F7C" w14:textId="77777777" w:rsidTr="000B5E33">
        <w:trPr>
          <w:trHeight w:val="567"/>
          <w:jc w:val="center"/>
        </w:trPr>
        <w:tc>
          <w:tcPr>
            <w:tcW w:w="754" w:type="dxa"/>
            <w:vAlign w:val="center"/>
          </w:tcPr>
          <w:p w14:paraId="2A4BBBE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w:t>
            </w:r>
          </w:p>
        </w:tc>
        <w:tc>
          <w:tcPr>
            <w:tcW w:w="2617" w:type="dxa"/>
            <w:vAlign w:val="center"/>
          </w:tcPr>
          <w:p w14:paraId="36744E0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凤凰大街景观提升</w:t>
            </w:r>
          </w:p>
        </w:tc>
        <w:tc>
          <w:tcPr>
            <w:tcW w:w="1466" w:type="dxa"/>
            <w:vAlign w:val="center"/>
          </w:tcPr>
          <w:p w14:paraId="26E25CD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550FF54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街头绿地提档升级、设施维修、景观照明、</w:t>
            </w:r>
            <w:proofErr w:type="gramStart"/>
            <w:r w:rsidRPr="00315E21">
              <w:rPr>
                <w:rFonts w:eastAsia="方正仿宋_GBK"/>
                <w:kern w:val="0"/>
                <w:sz w:val="24"/>
              </w:rPr>
              <w:t>增设绿雕等</w:t>
            </w:r>
            <w:proofErr w:type="gramEnd"/>
            <w:r w:rsidRPr="00315E21">
              <w:rPr>
                <w:rFonts w:eastAsia="方正仿宋_GBK"/>
                <w:kern w:val="0"/>
                <w:sz w:val="24"/>
              </w:rPr>
              <w:t>。</w:t>
            </w:r>
          </w:p>
        </w:tc>
        <w:tc>
          <w:tcPr>
            <w:tcW w:w="1336" w:type="dxa"/>
            <w:vAlign w:val="center"/>
          </w:tcPr>
          <w:p w14:paraId="60416A7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489EA15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6315CE18" w14:textId="77777777" w:rsidTr="000B5E33">
        <w:trPr>
          <w:trHeight w:val="567"/>
          <w:jc w:val="center"/>
        </w:trPr>
        <w:tc>
          <w:tcPr>
            <w:tcW w:w="754" w:type="dxa"/>
            <w:vAlign w:val="center"/>
          </w:tcPr>
          <w:p w14:paraId="62B8FE3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21</w:t>
            </w:r>
          </w:p>
        </w:tc>
        <w:tc>
          <w:tcPr>
            <w:tcW w:w="2617" w:type="dxa"/>
            <w:vAlign w:val="center"/>
          </w:tcPr>
          <w:p w14:paraId="6DFD90B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违规户外广告、店招标牌整治</w:t>
            </w:r>
          </w:p>
        </w:tc>
        <w:tc>
          <w:tcPr>
            <w:tcW w:w="1466" w:type="dxa"/>
            <w:vAlign w:val="center"/>
          </w:tcPr>
          <w:p w14:paraId="33A4DB2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900</w:t>
            </w:r>
          </w:p>
        </w:tc>
        <w:tc>
          <w:tcPr>
            <w:tcW w:w="6665" w:type="dxa"/>
            <w:vAlign w:val="center"/>
          </w:tcPr>
          <w:p w14:paraId="56781C97"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对未经审批、长期闲置、陈旧破损、影响安全的广告设施和不按要求设置的店招标牌进行规范整治。</w:t>
            </w:r>
          </w:p>
        </w:tc>
        <w:tc>
          <w:tcPr>
            <w:tcW w:w="1336" w:type="dxa"/>
            <w:vAlign w:val="center"/>
          </w:tcPr>
          <w:p w14:paraId="58EDBA4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2017.01</w:t>
            </w:r>
          </w:p>
        </w:tc>
        <w:tc>
          <w:tcPr>
            <w:tcW w:w="1336" w:type="dxa"/>
            <w:vAlign w:val="center"/>
          </w:tcPr>
          <w:p w14:paraId="330F0A9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210235D2" w14:textId="77777777" w:rsidTr="000B5E33">
        <w:trPr>
          <w:trHeight w:val="567"/>
          <w:jc w:val="center"/>
        </w:trPr>
        <w:tc>
          <w:tcPr>
            <w:tcW w:w="754" w:type="dxa"/>
            <w:vAlign w:val="center"/>
          </w:tcPr>
          <w:p w14:paraId="569051F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22</w:t>
            </w:r>
          </w:p>
        </w:tc>
        <w:tc>
          <w:tcPr>
            <w:tcW w:w="2617" w:type="dxa"/>
            <w:vAlign w:val="center"/>
          </w:tcPr>
          <w:p w14:paraId="79A6975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街头绿地、游园广场</w:t>
            </w:r>
          </w:p>
          <w:p w14:paraId="0708366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提档升级</w:t>
            </w:r>
          </w:p>
        </w:tc>
        <w:tc>
          <w:tcPr>
            <w:tcW w:w="1466" w:type="dxa"/>
            <w:vAlign w:val="center"/>
          </w:tcPr>
          <w:p w14:paraId="611AD80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900</w:t>
            </w:r>
          </w:p>
        </w:tc>
        <w:tc>
          <w:tcPr>
            <w:tcW w:w="6665" w:type="dxa"/>
            <w:vAlign w:val="center"/>
          </w:tcPr>
          <w:p w14:paraId="5DDDF4C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游园、广场、街头绿地提档升级、综合改造，包括广场水体改造、设施出新、增设绿雕、园林小品、硬质景观建设、园林绿化补植等。</w:t>
            </w:r>
          </w:p>
        </w:tc>
        <w:tc>
          <w:tcPr>
            <w:tcW w:w="1336" w:type="dxa"/>
            <w:vAlign w:val="center"/>
          </w:tcPr>
          <w:p w14:paraId="27057D7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18AC31E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4DA5DC9E" w14:textId="77777777" w:rsidTr="000B5E33">
        <w:trPr>
          <w:trHeight w:val="567"/>
          <w:jc w:val="center"/>
        </w:trPr>
        <w:tc>
          <w:tcPr>
            <w:tcW w:w="754" w:type="dxa"/>
            <w:vAlign w:val="center"/>
          </w:tcPr>
          <w:p w14:paraId="6CD76BC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lastRenderedPageBreak/>
              <w:t>23</w:t>
            </w:r>
          </w:p>
        </w:tc>
        <w:tc>
          <w:tcPr>
            <w:tcW w:w="2617" w:type="dxa"/>
            <w:vAlign w:val="center"/>
          </w:tcPr>
          <w:p w14:paraId="1F4F0E8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浦口公园综合改造一期</w:t>
            </w:r>
          </w:p>
        </w:tc>
        <w:tc>
          <w:tcPr>
            <w:tcW w:w="1466" w:type="dxa"/>
            <w:vAlign w:val="center"/>
          </w:tcPr>
          <w:p w14:paraId="36EE464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800</w:t>
            </w:r>
          </w:p>
        </w:tc>
        <w:tc>
          <w:tcPr>
            <w:tcW w:w="6665" w:type="dxa"/>
            <w:vAlign w:val="center"/>
          </w:tcPr>
          <w:p w14:paraId="6E0A48A9"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公园景区内设施整治出新，园林绿化补植，园路、园林小品建设、公园内水系清淤等。</w:t>
            </w:r>
          </w:p>
        </w:tc>
        <w:tc>
          <w:tcPr>
            <w:tcW w:w="1336" w:type="dxa"/>
            <w:vAlign w:val="center"/>
          </w:tcPr>
          <w:p w14:paraId="1B9270C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2017.05</w:t>
            </w:r>
          </w:p>
        </w:tc>
        <w:tc>
          <w:tcPr>
            <w:tcW w:w="1336" w:type="dxa"/>
            <w:vAlign w:val="center"/>
          </w:tcPr>
          <w:p w14:paraId="5BFE80F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2160B7ED" w14:textId="77777777" w:rsidTr="000B5E33">
        <w:trPr>
          <w:trHeight w:val="567"/>
          <w:jc w:val="center"/>
        </w:trPr>
        <w:tc>
          <w:tcPr>
            <w:tcW w:w="754" w:type="dxa"/>
            <w:vAlign w:val="center"/>
          </w:tcPr>
          <w:p w14:paraId="6F0D7A4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24</w:t>
            </w:r>
          </w:p>
        </w:tc>
        <w:tc>
          <w:tcPr>
            <w:tcW w:w="2617" w:type="dxa"/>
            <w:vAlign w:val="center"/>
          </w:tcPr>
          <w:p w14:paraId="7318F0A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南门环卫设施改造</w:t>
            </w:r>
          </w:p>
        </w:tc>
        <w:tc>
          <w:tcPr>
            <w:tcW w:w="1466" w:type="dxa"/>
            <w:vAlign w:val="center"/>
          </w:tcPr>
          <w:p w14:paraId="1ED5F27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675</w:t>
            </w:r>
          </w:p>
        </w:tc>
        <w:tc>
          <w:tcPr>
            <w:tcW w:w="6665" w:type="dxa"/>
            <w:vAlign w:val="center"/>
          </w:tcPr>
          <w:p w14:paraId="10C496E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南门公厕整修；新增垃圾运输车及垃圾清扫车，新增垃圾桶、果皮箱等。</w:t>
            </w:r>
          </w:p>
        </w:tc>
        <w:tc>
          <w:tcPr>
            <w:tcW w:w="1336" w:type="dxa"/>
            <w:vAlign w:val="center"/>
          </w:tcPr>
          <w:p w14:paraId="60DEE30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2017.03</w:t>
            </w:r>
          </w:p>
        </w:tc>
        <w:tc>
          <w:tcPr>
            <w:tcW w:w="1336" w:type="dxa"/>
            <w:vAlign w:val="center"/>
          </w:tcPr>
          <w:p w14:paraId="61B96B9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758F0132" w14:textId="77777777" w:rsidTr="000B5E33">
        <w:trPr>
          <w:trHeight w:val="567"/>
          <w:jc w:val="center"/>
        </w:trPr>
        <w:tc>
          <w:tcPr>
            <w:tcW w:w="754" w:type="dxa"/>
            <w:vAlign w:val="center"/>
          </w:tcPr>
          <w:p w14:paraId="167CCA8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25</w:t>
            </w:r>
          </w:p>
        </w:tc>
        <w:tc>
          <w:tcPr>
            <w:tcW w:w="2617" w:type="dxa"/>
            <w:vAlign w:val="center"/>
          </w:tcPr>
          <w:p w14:paraId="4C7359B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桥梁整治</w:t>
            </w:r>
          </w:p>
        </w:tc>
        <w:tc>
          <w:tcPr>
            <w:tcW w:w="1466" w:type="dxa"/>
            <w:vAlign w:val="center"/>
          </w:tcPr>
          <w:p w14:paraId="0044A64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500</w:t>
            </w:r>
          </w:p>
        </w:tc>
        <w:tc>
          <w:tcPr>
            <w:tcW w:w="6665" w:type="dxa"/>
            <w:vAlign w:val="center"/>
          </w:tcPr>
          <w:p w14:paraId="64ACD15B"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proofErr w:type="gramStart"/>
            <w:r w:rsidRPr="00315E21">
              <w:rPr>
                <w:rFonts w:eastAsia="方正仿宋_GBK"/>
                <w:kern w:val="0"/>
                <w:sz w:val="24"/>
              </w:rPr>
              <w:t>秃尾巴河</w:t>
            </w:r>
            <w:proofErr w:type="gramEnd"/>
            <w:r w:rsidRPr="00315E21">
              <w:rPr>
                <w:rFonts w:eastAsia="方正仿宋_GBK"/>
                <w:kern w:val="0"/>
                <w:sz w:val="24"/>
              </w:rPr>
              <w:t>桥（柳州路东延）、吨粮河桥（柳州路东延）、西河桥、彩虹桥、东方红河桥（浦口大道、镇南河路各</w:t>
            </w:r>
            <w:r w:rsidRPr="00315E21">
              <w:rPr>
                <w:rFonts w:eastAsia="方正仿宋_GBK"/>
                <w:kern w:val="0"/>
                <w:sz w:val="24"/>
              </w:rPr>
              <w:t>1</w:t>
            </w:r>
            <w:r w:rsidRPr="00315E21">
              <w:rPr>
                <w:rFonts w:eastAsia="方正仿宋_GBK"/>
                <w:kern w:val="0"/>
                <w:sz w:val="24"/>
              </w:rPr>
              <w:t>座）等</w:t>
            </w:r>
            <w:r w:rsidRPr="00315E21">
              <w:rPr>
                <w:rFonts w:eastAsia="方正仿宋_GBK"/>
                <w:kern w:val="0"/>
                <w:sz w:val="24"/>
              </w:rPr>
              <w:t>12</w:t>
            </w:r>
            <w:r w:rsidRPr="00315E21">
              <w:rPr>
                <w:rFonts w:eastAsia="方正仿宋_GBK"/>
                <w:kern w:val="0"/>
                <w:sz w:val="24"/>
              </w:rPr>
              <w:t>座城市桥梁整治。</w:t>
            </w:r>
          </w:p>
        </w:tc>
        <w:tc>
          <w:tcPr>
            <w:tcW w:w="1336" w:type="dxa"/>
            <w:vAlign w:val="center"/>
          </w:tcPr>
          <w:p w14:paraId="54E873C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2017.01</w:t>
            </w:r>
          </w:p>
        </w:tc>
        <w:tc>
          <w:tcPr>
            <w:tcW w:w="1336" w:type="dxa"/>
            <w:vAlign w:val="center"/>
          </w:tcPr>
          <w:p w14:paraId="74AEEB8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2018.12</w:t>
            </w:r>
          </w:p>
        </w:tc>
      </w:tr>
      <w:tr w:rsidR="00883C78" w:rsidRPr="00315E21" w14:paraId="585964FA" w14:textId="77777777" w:rsidTr="000B5E33">
        <w:trPr>
          <w:trHeight w:val="567"/>
          <w:jc w:val="center"/>
        </w:trPr>
        <w:tc>
          <w:tcPr>
            <w:tcW w:w="754" w:type="dxa"/>
            <w:vAlign w:val="center"/>
          </w:tcPr>
          <w:p w14:paraId="0A2DC2F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26</w:t>
            </w:r>
          </w:p>
        </w:tc>
        <w:tc>
          <w:tcPr>
            <w:tcW w:w="2617" w:type="dxa"/>
            <w:vAlign w:val="center"/>
          </w:tcPr>
          <w:p w14:paraId="189C610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w:t>
            </w:r>
            <w:r w:rsidRPr="00315E21">
              <w:rPr>
                <w:rFonts w:eastAsia="方正仿宋_GBK"/>
                <w:kern w:val="0"/>
                <w:sz w:val="24"/>
              </w:rPr>
              <w:t>年停车场建设工程</w:t>
            </w:r>
          </w:p>
        </w:tc>
        <w:tc>
          <w:tcPr>
            <w:tcW w:w="1466" w:type="dxa"/>
            <w:vAlign w:val="center"/>
          </w:tcPr>
          <w:p w14:paraId="4244373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2000</w:t>
            </w:r>
          </w:p>
        </w:tc>
        <w:tc>
          <w:tcPr>
            <w:tcW w:w="6665" w:type="dxa"/>
            <w:vAlign w:val="center"/>
          </w:tcPr>
          <w:p w14:paraId="4E063C39"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新建停车场。</w:t>
            </w:r>
          </w:p>
        </w:tc>
        <w:tc>
          <w:tcPr>
            <w:tcW w:w="1336" w:type="dxa"/>
            <w:vAlign w:val="center"/>
          </w:tcPr>
          <w:p w14:paraId="6041465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2018.09</w:t>
            </w:r>
          </w:p>
        </w:tc>
        <w:tc>
          <w:tcPr>
            <w:tcW w:w="1336" w:type="dxa"/>
            <w:vAlign w:val="center"/>
          </w:tcPr>
          <w:p w14:paraId="4334B6E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2019.12</w:t>
            </w:r>
          </w:p>
        </w:tc>
      </w:tr>
      <w:tr w:rsidR="00883C78" w:rsidRPr="00315E21" w14:paraId="61319652" w14:textId="77777777" w:rsidTr="000B5E33">
        <w:trPr>
          <w:trHeight w:val="567"/>
          <w:jc w:val="center"/>
        </w:trPr>
        <w:tc>
          <w:tcPr>
            <w:tcW w:w="754" w:type="dxa"/>
            <w:vAlign w:val="center"/>
          </w:tcPr>
          <w:p w14:paraId="7883B95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27</w:t>
            </w:r>
          </w:p>
        </w:tc>
        <w:tc>
          <w:tcPr>
            <w:tcW w:w="2617" w:type="dxa"/>
            <w:vAlign w:val="center"/>
          </w:tcPr>
          <w:p w14:paraId="706A155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公厕改造工程</w:t>
            </w:r>
          </w:p>
        </w:tc>
        <w:tc>
          <w:tcPr>
            <w:tcW w:w="1466" w:type="dxa"/>
            <w:vAlign w:val="center"/>
          </w:tcPr>
          <w:p w14:paraId="30C2C48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4050</w:t>
            </w:r>
          </w:p>
        </w:tc>
        <w:tc>
          <w:tcPr>
            <w:tcW w:w="6665" w:type="dxa"/>
            <w:vAlign w:val="center"/>
          </w:tcPr>
          <w:p w14:paraId="3AFAB2A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新建翻新职校广场公厕等</w:t>
            </w:r>
            <w:r w:rsidRPr="00315E21">
              <w:rPr>
                <w:rFonts w:eastAsia="方正仿宋_GBK"/>
                <w:kern w:val="0"/>
                <w:sz w:val="24"/>
              </w:rPr>
              <w:t>4</w:t>
            </w:r>
            <w:r w:rsidRPr="00315E21">
              <w:rPr>
                <w:rFonts w:eastAsia="方正仿宋_GBK"/>
                <w:kern w:val="0"/>
                <w:sz w:val="24"/>
              </w:rPr>
              <w:t>座城镇公厕；对</w:t>
            </w:r>
            <w:r w:rsidRPr="00315E21">
              <w:rPr>
                <w:rFonts w:eastAsia="方正仿宋_GBK"/>
                <w:kern w:val="0"/>
                <w:sz w:val="24"/>
              </w:rPr>
              <w:t>50</w:t>
            </w:r>
            <w:r w:rsidRPr="00315E21">
              <w:rPr>
                <w:rFonts w:eastAsia="方正仿宋_GBK"/>
                <w:kern w:val="0"/>
                <w:sz w:val="24"/>
              </w:rPr>
              <w:t>座农村公厕及周边环境、水电等进行综合改造。</w:t>
            </w:r>
          </w:p>
        </w:tc>
        <w:tc>
          <w:tcPr>
            <w:tcW w:w="1336" w:type="dxa"/>
            <w:vAlign w:val="center"/>
          </w:tcPr>
          <w:p w14:paraId="3EA5A12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2018.05 </w:t>
            </w:r>
          </w:p>
        </w:tc>
        <w:tc>
          <w:tcPr>
            <w:tcW w:w="1336" w:type="dxa"/>
            <w:vAlign w:val="center"/>
          </w:tcPr>
          <w:p w14:paraId="7324ADE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2018.12 </w:t>
            </w:r>
          </w:p>
        </w:tc>
      </w:tr>
      <w:tr w:rsidR="00883C78" w:rsidRPr="00315E21" w14:paraId="2BE0A235" w14:textId="77777777" w:rsidTr="000B5E33">
        <w:trPr>
          <w:trHeight w:val="567"/>
          <w:jc w:val="center"/>
        </w:trPr>
        <w:tc>
          <w:tcPr>
            <w:tcW w:w="754" w:type="dxa"/>
            <w:vAlign w:val="center"/>
          </w:tcPr>
          <w:p w14:paraId="4660A23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28</w:t>
            </w:r>
          </w:p>
        </w:tc>
        <w:tc>
          <w:tcPr>
            <w:tcW w:w="2617" w:type="dxa"/>
            <w:vAlign w:val="center"/>
          </w:tcPr>
          <w:p w14:paraId="043C6E2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江浦片区道路市政</w:t>
            </w:r>
            <w:r w:rsidRPr="00315E21">
              <w:rPr>
                <w:rFonts w:eastAsia="方正仿宋_GBK"/>
                <w:kern w:val="0"/>
                <w:sz w:val="24"/>
              </w:rPr>
              <w:br/>
            </w:r>
            <w:r w:rsidRPr="00315E21">
              <w:rPr>
                <w:rFonts w:eastAsia="方正仿宋_GBK"/>
                <w:kern w:val="0"/>
                <w:sz w:val="24"/>
              </w:rPr>
              <w:t>设施整治工程</w:t>
            </w:r>
          </w:p>
        </w:tc>
        <w:tc>
          <w:tcPr>
            <w:tcW w:w="1466" w:type="dxa"/>
            <w:vAlign w:val="center"/>
          </w:tcPr>
          <w:p w14:paraId="1D59A06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500</w:t>
            </w:r>
          </w:p>
        </w:tc>
        <w:tc>
          <w:tcPr>
            <w:tcW w:w="6665" w:type="dxa"/>
            <w:vAlign w:val="center"/>
          </w:tcPr>
          <w:p w14:paraId="126BAD5F"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道路、绿化护栏、阻车石等市政设施整治完善。</w:t>
            </w:r>
          </w:p>
        </w:tc>
        <w:tc>
          <w:tcPr>
            <w:tcW w:w="1336" w:type="dxa"/>
            <w:vAlign w:val="center"/>
          </w:tcPr>
          <w:p w14:paraId="47E6C51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2018.05 </w:t>
            </w:r>
          </w:p>
        </w:tc>
        <w:tc>
          <w:tcPr>
            <w:tcW w:w="1336" w:type="dxa"/>
            <w:vAlign w:val="center"/>
          </w:tcPr>
          <w:p w14:paraId="7B23EA4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15BFBB6E" w14:textId="77777777" w:rsidTr="000B5E33">
        <w:trPr>
          <w:trHeight w:val="567"/>
          <w:jc w:val="center"/>
        </w:trPr>
        <w:tc>
          <w:tcPr>
            <w:tcW w:w="754" w:type="dxa"/>
            <w:vAlign w:val="center"/>
          </w:tcPr>
          <w:p w14:paraId="63BB861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29</w:t>
            </w:r>
          </w:p>
        </w:tc>
        <w:tc>
          <w:tcPr>
            <w:tcW w:w="2617" w:type="dxa"/>
            <w:vAlign w:val="center"/>
          </w:tcPr>
          <w:p w14:paraId="2C1350E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江浦片区绿化、市容景观综合整治一期</w:t>
            </w:r>
          </w:p>
        </w:tc>
        <w:tc>
          <w:tcPr>
            <w:tcW w:w="1466" w:type="dxa"/>
            <w:vAlign w:val="center"/>
          </w:tcPr>
          <w:p w14:paraId="7C14A5F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700</w:t>
            </w:r>
          </w:p>
        </w:tc>
        <w:tc>
          <w:tcPr>
            <w:tcW w:w="6665" w:type="dxa"/>
            <w:vAlign w:val="center"/>
          </w:tcPr>
          <w:p w14:paraId="3F30812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江淼路等片区内绿化、道路等市政设施整治。</w:t>
            </w:r>
          </w:p>
        </w:tc>
        <w:tc>
          <w:tcPr>
            <w:tcW w:w="1336" w:type="dxa"/>
            <w:vAlign w:val="center"/>
          </w:tcPr>
          <w:p w14:paraId="42D674A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2018.09 </w:t>
            </w:r>
          </w:p>
        </w:tc>
        <w:tc>
          <w:tcPr>
            <w:tcW w:w="1336" w:type="dxa"/>
            <w:vAlign w:val="center"/>
          </w:tcPr>
          <w:p w14:paraId="3846F8B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65A1E0E0" w14:textId="77777777" w:rsidTr="000B5E33">
        <w:trPr>
          <w:trHeight w:val="567"/>
          <w:jc w:val="center"/>
        </w:trPr>
        <w:tc>
          <w:tcPr>
            <w:tcW w:w="754" w:type="dxa"/>
            <w:vAlign w:val="center"/>
          </w:tcPr>
          <w:p w14:paraId="77861A9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30</w:t>
            </w:r>
          </w:p>
        </w:tc>
        <w:tc>
          <w:tcPr>
            <w:tcW w:w="2617" w:type="dxa"/>
            <w:vAlign w:val="center"/>
          </w:tcPr>
          <w:p w14:paraId="6EB7E6F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街巷路牌、停车设施等综合整治</w:t>
            </w:r>
          </w:p>
        </w:tc>
        <w:tc>
          <w:tcPr>
            <w:tcW w:w="1466" w:type="dxa"/>
            <w:vAlign w:val="center"/>
          </w:tcPr>
          <w:p w14:paraId="20240A7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600</w:t>
            </w:r>
          </w:p>
        </w:tc>
        <w:tc>
          <w:tcPr>
            <w:tcW w:w="6665" w:type="dxa"/>
            <w:vAlign w:val="center"/>
          </w:tcPr>
          <w:p w14:paraId="21B23965"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完善区内街巷路牌，对道路停车区域施划、停车引导牌（线）综合整治。</w:t>
            </w:r>
          </w:p>
        </w:tc>
        <w:tc>
          <w:tcPr>
            <w:tcW w:w="1336" w:type="dxa"/>
            <w:vAlign w:val="center"/>
          </w:tcPr>
          <w:p w14:paraId="4D509A1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2018.05 </w:t>
            </w:r>
          </w:p>
        </w:tc>
        <w:tc>
          <w:tcPr>
            <w:tcW w:w="1336" w:type="dxa"/>
            <w:vAlign w:val="center"/>
          </w:tcPr>
          <w:p w14:paraId="2833C88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0F08C348" w14:textId="77777777" w:rsidTr="000B5E33">
        <w:trPr>
          <w:trHeight w:val="567"/>
          <w:jc w:val="center"/>
        </w:trPr>
        <w:tc>
          <w:tcPr>
            <w:tcW w:w="754" w:type="dxa"/>
            <w:vAlign w:val="center"/>
          </w:tcPr>
          <w:p w14:paraId="0E3CE3C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31</w:t>
            </w:r>
          </w:p>
        </w:tc>
        <w:tc>
          <w:tcPr>
            <w:tcW w:w="2617" w:type="dxa"/>
            <w:vAlign w:val="center"/>
          </w:tcPr>
          <w:p w14:paraId="50FBA43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浦口区城市道路沿线裸露黄土区域整治工程</w:t>
            </w:r>
          </w:p>
        </w:tc>
        <w:tc>
          <w:tcPr>
            <w:tcW w:w="1466" w:type="dxa"/>
            <w:vAlign w:val="center"/>
          </w:tcPr>
          <w:p w14:paraId="60D8623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900</w:t>
            </w:r>
          </w:p>
        </w:tc>
        <w:tc>
          <w:tcPr>
            <w:tcW w:w="6665" w:type="dxa"/>
            <w:vAlign w:val="center"/>
          </w:tcPr>
          <w:p w14:paraId="683BEE2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江浦片区裸露黄土区域草皮</w:t>
            </w:r>
            <w:proofErr w:type="gramStart"/>
            <w:r w:rsidRPr="00315E21">
              <w:rPr>
                <w:rFonts w:eastAsia="方正仿宋_GBK"/>
                <w:kern w:val="0"/>
                <w:sz w:val="24"/>
              </w:rPr>
              <w:t>等绿植覆盖</w:t>
            </w:r>
            <w:proofErr w:type="gramEnd"/>
            <w:r w:rsidRPr="00315E21">
              <w:rPr>
                <w:rFonts w:eastAsia="方正仿宋_GBK"/>
                <w:kern w:val="0"/>
                <w:sz w:val="24"/>
              </w:rPr>
              <w:t>，面积约</w:t>
            </w:r>
            <w:r w:rsidRPr="00315E21">
              <w:rPr>
                <w:rFonts w:eastAsia="方正仿宋_GBK"/>
                <w:kern w:val="0"/>
                <w:sz w:val="24"/>
              </w:rPr>
              <w:t>30</w:t>
            </w:r>
            <w:r w:rsidRPr="00315E21">
              <w:rPr>
                <w:rFonts w:eastAsia="方正仿宋_GBK"/>
                <w:kern w:val="0"/>
                <w:sz w:val="24"/>
              </w:rPr>
              <w:t>万平方米。</w:t>
            </w:r>
          </w:p>
        </w:tc>
        <w:tc>
          <w:tcPr>
            <w:tcW w:w="1336" w:type="dxa"/>
            <w:vAlign w:val="center"/>
          </w:tcPr>
          <w:p w14:paraId="5E2D48A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2018.09 </w:t>
            </w:r>
          </w:p>
        </w:tc>
        <w:tc>
          <w:tcPr>
            <w:tcW w:w="1336" w:type="dxa"/>
            <w:vAlign w:val="center"/>
          </w:tcPr>
          <w:p w14:paraId="0A48343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1C4DC503" w14:textId="77777777" w:rsidTr="000B5E33">
        <w:trPr>
          <w:trHeight w:val="567"/>
          <w:jc w:val="center"/>
        </w:trPr>
        <w:tc>
          <w:tcPr>
            <w:tcW w:w="754" w:type="dxa"/>
            <w:vAlign w:val="center"/>
          </w:tcPr>
          <w:p w14:paraId="5E3860B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32</w:t>
            </w:r>
          </w:p>
        </w:tc>
        <w:tc>
          <w:tcPr>
            <w:tcW w:w="2617" w:type="dxa"/>
            <w:vAlign w:val="center"/>
          </w:tcPr>
          <w:p w14:paraId="33E267B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背街小巷整治</w:t>
            </w:r>
          </w:p>
        </w:tc>
        <w:tc>
          <w:tcPr>
            <w:tcW w:w="1466" w:type="dxa"/>
            <w:vAlign w:val="center"/>
          </w:tcPr>
          <w:p w14:paraId="0FB1327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1BE9E36A"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proofErr w:type="gramStart"/>
            <w:r w:rsidRPr="00315E21">
              <w:rPr>
                <w:rFonts w:eastAsia="方正仿宋_GBK"/>
                <w:kern w:val="0"/>
                <w:sz w:val="24"/>
              </w:rPr>
              <w:t>新珠巷</w:t>
            </w:r>
            <w:proofErr w:type="gramEnd"/>
            <w:r w:rsidRPr="00315E21">
              <w:rPr>
                <w:rFonts w:eastAsia="方正仿宋_GBK"/>
                <w:kern w:val="0"/>
                <w:sz w:val="24"/>
              </w:rPr>
              <w:t>等背街小巷墙面、地面综合整治。</w:t>
            </w:r>
          </w:p>
        </w:tc>
        <w:tc>
          <w:tcPr>
            <w:tcW w:w="1336" w:type="dxa"/>
            <w:vAlign w:val="center"/>
          </w:tcPr>
          <w:p w14:paraId="76C6075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2018.09 </w:t>
            </w:r>
          </w:p>
        </w:tc>
        <w:tc>
          <w:tcPr>
            <w:tcW w:w="1336" w:type="dxa"/>
            <w:vAlign w:val="center"/>
          </w:tcPr>
          <w:p w14:paraId="26155AE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3B18E4CB" w14:textId="77777777" w:rsidTr="000B5E33">
        <w:trPr>
          <w:trHeight w:val="567"/>
          <w:jc w:val="center"/>
        </w:trPr>
        <w:tc>
          <w:tcPr>
            <w:tcW w:w="754" w:type="dxa"/>
            <w:vAlign w:val="center"/>
          </w:tcPr>
          <w:p w14:paraId="6E8BBD2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33</w:t>
            </w:r>
          </w:p>
        </w:tc>
        <w:tc>
          <w:tcPr>
            <w:tcW w:w="2617" w:type="dxa"/>
            <w:vAlign w:val="center"/>
          </w:tcPr>
          <w:p w14:paraId="01E59DA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街巷立面整治二期</w:t>
            </w:r>
          </w:p>
        </w:tc>
        <w:tc>
          <w:tcPr>
            <w:tcW w:w="1466" w:type="dxa"/>
            <w:vAlign w:val="center"/>
          </w:tcPr>
          <w:p w14:paraId="60DDC09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3632788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结合精细化，沿街楼宇立面整治、部分整治楼宇亮化、店门店招整治。</w:t>
            </w:r>
          </w:p>
        </w:tc>
        <w:tc>
          <w:tcPr>
            <w:tcW w:w="1336" w:type="dxa"/>
            <w:vAlign w:val="center"/>
          </w:tcPr>
          <w:p w14:paraId="49461CA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2018.09 </w:t>
            </w:r>
          </w:p>
        </w:tc>
        <w:tc>
          <w:tcPr>
            <w:tcW w:w="1336" w:type="dxa"/>
            <w:vAlign w:val="center"/>
          </w:tcPr>
          <w:p w14:paraId="21C5C4B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31B45FDD" w14:textId="77777777" w:rsidTr="000B5E33">
        <w:trPr>
          <w:trHeight w:val="567"/>
          <w:jc w:val="center"/>
        </w:trPr>
        <w:tc>
          <w:tcPr>
            <w:tcW w:w="754" w:type="dxa"/>
            <w:vAlign w:val="center"/>
          </w:tcPr>
          <w:p w14:paraId="450E15B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lastRenderedPageBreak/>
              <w:t>34</w:t>
            </w:r>
          </w:p>
        </w:tc>
        <w:tc>
          <w:tcPr>
            <w:tcW w:w="2617" w:type="dxa"/>
            <w:vAlign w:val="center"/>
          </w:tcPr>
          <w:p w14:paraId="4862E7E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公厕改造工程</w:t>
            </w:r>
          </w:p>
        </w:tc>
        <w:tc>
          <w:tcPr>
            <w:tcW w:w="1466" w:type="dxa"/>
            <w:vAlign w:val="center"/>
          </w:tcPr>
          <w:p w14:paraId="1566DF5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2692A0FD"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w:t>
            </w:r>
            <w:r w:rsidRPr="00315E21">
              <w:rPr>
                <w:rFonts w:eastAsia="方正仿宋_GBK"/>
                <w:kern w:val="0"/>
                <w:sz w:val="24"/>
              </w:rPr>
              <w:t>50</w:t>
            </w:r>
            <w:r w:rsidRPr="00315E21">
              <w:rPr>
                <w:rFonts w:eastAsia="方正仿宋_GBK"/>
                <w:kern w:val="0"/>
                <w:sz w:val="24"/>
              </w:rPr>
              <w:t>座农村公厕及周边环境、水电等进行综合改造。</w:t>
            </w:r>
          </w:p>
        </w:tc>
        <w:tc>
          <w:tcPr>
            <w:tcW w:w="1336" w:type="dxa"/>
            <w:vAlign w:val="center"/>
          </w:tcPr>
          <w:p w14:paraId="6236CCF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2019.05 </w:t>
            </w:r>
          </w:p>
        </w:tc>
        <w:tc>
          <w:tcPr>
            <w:tcW w:w="1336" w:type="dxa"/>
            <w:vAlign w:val="center"/>
          </w:tcPr>
          <w:p w14:paraId="6B6235B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2019.10 </w:t>
            </w:r>
          </w:p>
        </w:tc>
      </w:tr>
      <w:tr w:rsidR="00883C78" w:rsidRPr="00315E21" w14:paraId="7977790D" w14:textId="77777777" w:rsidTr="000B5E33">
        <w:trPr>
          <w:trHeight w:val="567"/>
          <w:jc w:val="center"/>
        </w:trPr>
        <w:tc>
          <w:tcPr>
            <w:tcW w:w="754" w:type="dxa"/>
            <w:vAlign w:val="center"/>
          </w:tcPr>
          <w:p w14:paraId="6FCE70C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35</w:t>
            </w:r>
          </w:p>
        </w:tc>
        <w:tc>
          <w:tcPr>
            <w:tcW w:w="2617" w:type="dxa"/>
            <w:vAlign w:val="center"/>
          </w:tcPr>
          <w:p w14:paraId="5DC99E2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江浦片区主要干道综合</w:t>
            </w:r>
            <w:r w:rsidRPr="00315E21">
              <w:rPr>
                <w:rFonts w:eastAsia="方正仿宋_GBK"/>
                <w:kern w:val="0"/>
                <w:sz w:val="24"/>
              </w:rPr>
              <w:br/>
            </w:r>
            <w:r w:rsidRPr="00315E21">
              <w:rPr>
                <w:rFonts w:eastAsia="方正仿宋_GBK"/>
                <w:kern w:val="0"/>
                <w:sz w:val="24"/>
              </w:rPr>
              <w:t>整治提档工程</w:t>
            </w:r>
          </w:p>
        </w:tc>
        <w:tc>
          <w:tcPr>
            <w:tcW w:w="1466" w:type="dxa"/>
            <w:vAlign w:val="center"/>
          </w:tcPr>
          <w:p w14:paraId="1AC4C41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5200</w:t>
            </w:r>
          </w:p>
        </w:tc>
        <w:tc>
          <w:tcPr>
            <w:tcW w:w="6665" w:type="dxa"/>
            <w:vAlign w:val="center"/>
          </w:tcPr>
          <w:p w14:paraId="09A3673F"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文德路、龙华路、建设路：市政设施、绿化景观、市容市貌等综合整治提升；黄山岭路：长约</w:t>
            </w:r>
            <w:r w:rsidRPr="00315E21">
              <w:rPr>
                <w:rFonts w:eastAsia="方正仿宋_GBK"/>
                <w:kern w:val="0"/>
                <w:sz w:val="24"/>
              </w:rPr>
              <w:t>1.2</w:t>
            </w:r>
            <w:r w:rsidRPr="00315E21">
              <w:rPr>
                <w:rFonts w:eastAsia="方正仿宋_GBK"/>
                <w:kern w:val="0"/>
                <w:sz w:val="24"/>
              </w:rPr>
              <w:t>公里。进行行道树更换、路侧绿地景观提升、喷灌建设及人行道、车行道整治等。</w:t>
            </w:r>
          </w:p>
        </w:tc>
        <w:tc>
          <w:tcPr>
            <w:tcW w:w="1336" w:type="dxa"/>
            <w:vAlign w:val="center"/>
          </w:tcPr>
          <w:p w14:paraId="5CBC9AE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4A8F608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3725E7EA" w14:textId="77777777" w:rsidTr="000B5E33">
        <w:trPr>
          <w:trHeight w:val="567"/>
          <w:jc w:val="center"/>
        </w:trPr>
        <w:tc>
          <w:tcPr>
            <w:tcW w:w="754" w:type="dxa"/>
            <w:vAlign w:val="center"/>
          </w:tcPr>
          <w:p w14:paraId="776BEFA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36</w:t>
            </w:r>
          </w:p>
        </w:tc>
        <w:tc>
          <w:tcPr>
            <w:tcW w:w="2617" w:type="dxa"/>
            <w:vAlign w:val="center"/>
          </w:tcPr>
          <w:p w14:paraId="02D5539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主城区景观亮化二期</w:t>
            </w:r>
          </w:p>
        </w:tc>
        <w:tc>
          <w:tcPr>
            <w:tcW w:w="1466" w:type="dxa"/>
            <w:vAlign w:val="center"/>
          </w:tcPr>
          <w:p w14:paraId="4CF4F98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2500</w:t>
            </w:r>
          </w:p>
        </w:tc>
        <w:tc>
          <w:tcPr>
            <w:tcW w:w="6665" w:type="dxa"/>
            <w:vAlign w:val="center"/>
          </w:tcPr>
          <w:p w14:paraId="6D14E3C4"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主城区范围内重要节点、道路及沿线周边楼宇亮化品质提升以及解决主城区范围内灯光昏暗、照明死角等问题。</w:t>
            </w:r>
          </w:p>
        </w:tc>
        <w:tc>
          <w:tcPr>
            <w:tcW w:w="1336" w:type="dxa"/>
            <w:vAlign w:val="center"/>
          </w:tcPr>
          <w:p w14:paraId="5572CA7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2FCF1A0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59FF99A6" w14:textId="77777777" w:rsidTr="000B5E33">
        <w:trPr>
          <w:trHeight w:val="567"/>
          <w:jc w:val="center"/>
        </w:trPr>
        <w:tc>
          <w:tcPr>
            <w:tcW w:w="754" w:type="dxa"/>
            <w:vAlign w:val="center"/>
          </w:tcPr>
          <w:p w14:paraId="443EDB6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37</w:t>
            </w:r>
          </w:p>
        </w:tc>
        <w:tc>
          <w:tcPr>
            <w:tcW w:w="2617" w:type="dxa"/>
            <w:vAlign w:val="center"/>
          </w:tcPr>
          <w:p w14:paraId="3A736DE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街巷立面整治三期</w:t>
            </w:r>
          </w:p>
        </w:tc>
        <w:tc>
          <w:tcPr>
            <w:tcW w:w="1466" w:type="dxa"/>
            <w:vAlign w:val="center"/>
          </w:tcPr>
          <w:p w14:paraId="794D452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2000</w:t>
            </w:r>
          </w:p>
        </w:tc>
        <w:tc>
          <w:tcPr>
            <w:tcW w:w="6665" w:type="dxa"/>
            <w:vAlign w:val="center"/>
          </w:tcPr>
          <w:p w14:paraId="24631FD8"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对文德东路、文德路、文德西路、龙华路等道路沿街楼宇立面整治、部分整治楼宇亮化、店门店招整治。</w:t>
            </w:r>
          </w:p>
        </w:tc>
        <w:tc>
          <w:tcPr>
            <w:tcW w:w="1336" w:type="dxa"/>
            <w:vAlign w:val="center"/>
          </w:tcPr>
          <w:p w14:paraId="09C9755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10A661B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40AB8C38" w14:textId="77777777" w:rsidTr="000B5E33">
        <w:trPr>
          <w:trHeight w:val="567"/>
          <w:jc w:val="center"/>
        </w:trPr>
        <w:tc>
          <w:tcPr>
            <w:tcW w:w="754" w:type="dxa"/>
            <w:vAlign w:val="center"/>
          </w:tcPr>
          <w:p w14:paraId="3DB64BE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38</w:t>
            </w:r>
          </w:p>
        </w:tc>
        <w:tc>
          <w:tcPr>
            <w:tcW w:w="2617" w:type="dxa"/>
            <w:vAlign w:val="center"/>
          </w:tcPr>
          <w:p w14:paraId="158B75A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背街小巷整治</w:t>
            </w:r>
          </w:p>
        </w:tc>
        <w:tc>
          <w:tcPr>
            <w:tcW w:w="1466" w:type="dxa"/>
            <w:vAlign w:val="center"/>
          </w:tcPr>
          <w:p w14:paraId="222E38A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2000</w:t>
            </w:r>
          </w:p>
        </w:tc>
        <w:tc>
          <w:tcPr>
            <w:tcW w:w="6665" w:type="dxa"/>
            <w:vAlign w:val="center"/>
          </w:tcPr>
          <w:p w14:paraId="623F369A"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proofErr w:type="gramStart"/>
            <w:r w:rsidRPr="00315E21">
              <w:rPr>
                <w:rFonts w:eastAsia="方正仿宋_GBK"/>
                <w:kern w:val="0"/>
                <w:sz w:val="24"/>
              </w:rPr>
              <w:t>蚕丝楼巷</w:t>
            </w:r>
            <w:proofErr w:type="gramEnd"/>
            <w:r w:rsidRPr="00315E21">
              <w:rPr>
                <w:rFonts w:eastAsia="方正仿宋_GBK"/>
                <w:kern w:val="0"/>
                <w:sz w:val="24"/>
              </w:rPr>
              <w:t>等背街小巷墙面、地面综合整治。</w:t>
            </w:r>
          </w:p>
        </w:tc>
        <w:tc>
          <w:tcPr>
            <w:tcW w:w="1336" w:type="dxa"/>
            <w:vAlign w:val="center"/>
          </w:tcPr>
          <w:p w14:paraId="2E1EA20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683B294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0CB77739" w14:textId="77777777" w:rsidTr="000B5E33">
        <w:trPr>
          <w:trHeight w:val="567"/>
          <w:jc w:val="center"/>
        </w:trPr>
        <w:tc>
          <w:tcPr>
            <w:tcW w:w="754" w:type="dxa"/>
            <w:vAlign w:val="center"/>
          </w:tcPr>
          <w:p w14:paraId="102F0AC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39</w:t>
            </w:r>
          </w:p>
        </w:tc>
        <w:tc>
          <w:tcPr>
            <w:tcW w:w="2617" w:type="dxa"/>
            <w:vAlign w:val="center"/>
          </w:tcPr>
          <w:p w14:paraId="77BC296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2019</w:t>
            </w:r>
            <w:r w:rsidRPr="00315E21">
              <w:rPr>
                <w:rFonts w:eastAsia="方正仿宋_GBK"/>
                <w:kern w:val="0"/>
                <w:sz w:val="24"/>
              </w:rPr>
              <w:t>年交通标志标线设施整治</w:t>
            </w:r>
          </w:p>
        </w:tc>
        <w:tc>
          <w:tcPr>
            <w:tcW w:w="1466" w:type="dxa"/>
            <w:vAlign w:val="center"/>
          </w:tcPr>
          <w:p w14:paraId="088C994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1200</w:t>
            </w:r>
          </w:p>
        </w:tc>
        <w:tc>
          <w:tcPr>
            <w:tcW w:w="6665" w:type="dxa"/>
            <w:vAlign w:val="center"/>
          </w:tcPr>
          <w:p w14:paraId="14E1ECD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完善全区道路交通标志标线，优化调整不合理设施，更换道路指示标牌，更新维护老旧设施等。</w:t>
            </w:r>
          </w:p>
        </w:tc>
        <w:tc>
          <w:tcPr>
            <w:tcW w:w="1336" w:type="dxa"/>
            <w:vAlign w:val="center"/>
          </w:tcPr>
          <w:p w14:paraId="3A4729E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572049A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6529D5E7" w14:textId="77777777" w:rsidTr="000B5E33">
        <w:trPr>
          <w:trHeight w:val="567"/>
          <w:jc w:val="center"/>
        </w:trPr>
        <w:tc>
          <w:tcPr>
            <w:tcW w:w="754" w:type="dxa"/>
            <w:vAlign w:val="center"/>
          </w:tcPr>
          <w:p w14:paraId="7565857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40</w:t>
            </w:r>
          </w:p>
        </w:tc>
        <w:tc>
          <w:tcPr>
            <w:tcW w:w="2617" w:type="dxa"/>
            <w:vAlign w:val="center"/>
          </w:tcPr>
          <w:p w14:paraId="52BE3C8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城市节点品质提升</w:t>
            </w:r>
          </w:p>
        </w:tc>
        <w:tc>
          <w:tcPr>
            <w:tcW w:w="1466" w:type="dxa"/>
            <w:vAlign w:val="center"/>
          </w:tcPr>
          <w:p w14:paraId="67253BF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1100</w:t>
            </w:r>
          </w:p>
        </w:tc>
        <w:tc>
          <w:tcPr>
            <w:tcW w:w="6665" w:type="dxa"/>
            <w:vAlign w:val="center"/>
          </w:tcPr>
          <w:p w14:paraId="1A7B7284"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对城市街头拐角区域市政设施、绿化景观、市容市貌、</w:t>
            </w:r>
            <w:r w:rsidRPr="00315E21">
              <w:rPr>
                <w:rFonts w:eastAsia="方正仿宋_GBK"/>
                <w:kern w:val="0"/>
                <w:sz w:val="24"/>
              </w:rPr>
              <w:t>“</w:t>
            </w:r>
            <w:r w:rsidRPr="00315E21">
              <w:rPr>
                <w:rFonts w:eastAsia="方正仿宋_GBK"/>
                <w:kern w:val="0"/>
                <w:sz w:val="24"/>
              </w:rPr>
              <w:t>三乱</w:t>
            </w:r>
            <w:r w:rsidRPr="00315E21">
              <w:rPr>
                <w:rFonts w:eastAsia="方正仿宋_GBK"/>
                <w:kern w:val="0"/>
                <w:sz w:val="24"/>
              </w:rPr>
              <w:t>”</w:t>
            </w:r>
            <w:r w:rsidRPr="00315E21">
              <w:rPr>
                <w:rFonts w:eastAsia="方正仿宋_GBK"/>
                <w:kern w:val="0"/>
                <w:sz w:val="24"/>
              </w:rPr>
              <w:t>等进行集中整治提升。</w:t>
            </w:r>
          </w:p>
        </w:tc>
        <w:tc>
          <w:tcPr>
            <w:tcW w:w="1336" w:type="dxa"/>
            <w:vAlign w:val="center"/>
          </w:tcPr>
          <w:p w14:paraId="0CE4F35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4659269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5C083BD0" w14:textId="77777777" w:rsidTr="000B5E33">
        <w:trPr>
          <w:trHeight w:val="567"/>
          <w:jc w:val="center"/>
        </w:trPr>
        <w:tc>
          <w:tcPr>
            <w:tcW w:w="754" w:type="dxa"/>
            <w:vAlign w:val="center"/>
          </w:tcPr>
          <w:p w14:paraId="10FFEC7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41</w:t>
            </w:r>
          </w:p>
        </w:tc>
        <w:tc>
          <w:tcPr>
            <w:tcW w:w="2617" w:type="dxa"/>
            <w:vAlign w:val="center"/>
          </w:tcPr>
          <w:p w14:paraId="451F5A2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室内田径世锦赛场馆及周边道路综合整治</w:t>
            </w:r>
          </w:p>
        </w:tc>
        <w:tc>
          <w:tcPr>
            <w:tcW w:w="1466" w:type="dxa"/>
            <w:vAlign w:val="center"/>
          </w:tcPr>
          <w:p w14:paraId="5ED1C07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2FD06CB8"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珠泉路、城南河路、上河街等道路绿化、夜景亮化提升，上河街</w:t>
            </w:r>
            <w:r w:rsidRPr="00315E21">
              <w:rPr>
                <w:rFonts w:eastAsia="方正仿宋_GBK"/>
                <w:kern w:val="0"/>
                <w:sz w:val="24"/>
              </w:rPr>
              <w:t>8</w:t>
            </w:r>
            <w:r w:rsidRPr="00315E21">
              <w:rPr>
                <w:rFonts w:eastAsia="方正仿宋_GBK"/>
                <w:kern w:val="0"/>
                <w:sz w:val="24"/>
              </w:rPr>
              <w:t>栋、</w:t>
            </w:r>
            <w:r w:rsidRPr="00315E21">
              <w:rPr>
                <w:rFonts w:eastAsia="方正仿宋_GBK"/>
                <w:kern w:val="0"/>
                <w:sz w:val="24"/>
              </w:rPr>
              <w:t>9</w:t>
            </w:r>
            <w:r w:rsidRPr="00315E21">
              <w:rPr>
                <w:rFonts w:eastAsia="方正仿宋_GBK"/>
                <w:kern w:val="0"/>
                <w:sz w:val="24"/>
              </w:rPr>
              <w:t>栋楼宇立面整治等。</w:t>
            </w:r>
          </w:p>
        </w:tc>
        <w:tc>
          <w:tcPr>
            <w:tcW w:w="1336" w:type="dxa"/>
            <w:vAlign w:val="center"/>
          </w:tcPr>
          <w:p w14:paraId="69E7952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7450D4F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2019.12 </w:t>
            </w:r>
          </w:p>
        </w:tc>
      </w:tr>
      <w:tr w:rsidR="00883C78" w:rsidRPr="00315E21" w14:paraId="1B11220C" w14:textId="77777777" w:rsidTr="000B5E33">
        <w:trPr>
          <w:trHeight w:val="567"/>
          <w:jc w:val="center"/>
        </w:trPr>
        <w:tc>
          <w:tcPr>
            <w:tcW w:w="754" w:type="dxa"/>
            <w:vAlign w:val="center"/>
          </w:tcPr>
          <w:p w14:paraId="42EB7A1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42</w:t>
            </w:r>
          </w:p>
        </w:tc>
        <w:tc>
          <w:tcPr>
            <w:tcW w:w="2617" w:type="dxa"/>
            <w:vAlign w:val="center"/>
          </w:tcPr>
          <w:p w14:paraId="5EB7DB4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跨街、跨河桥梁美化、亮化工程</w:t>
            </w:r>
          </w:p>
        </w:tc>
        <w:tc>
          <w:tcPr>
            <w:tcW w:w="1466" w:type="dxa"/>
            <w:vAlign w:val="center"/>
          </w:tcPr>
          <w:p w14:paraId="4E636C6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5743C905"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对全区范围内跨街天桥进行美化、亮化，提升道路立体空间品质。</w:t>
            </w:r>
          </w:p>
        </w:tc>
        <w:tc>
          <w:tcPr>
            <w:tcW w:w="1336" w:type="dxa"/>
            <w:vAlign w:val="center"/>
          </w:tcPr>
          <w:p w14:paraId="5E83B7D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7E30393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19EC8089" w14:textId="77777777" w:rsidTr="000B5E33">
        <w:trPr>
          <w:trHeight w:val="567"/>
          <w:jc w:val="center"/>
        </w:trPr>
        <w:tc>
          <w:tcPr>
            <w:tcW w:w="754" w:type="dxa"/>
            <w:vAlign w:val="center"/>
          </w:tcPr>
          <w:p w14:paraId="7B53D91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43</w:t>
            </w:r>
          </w:p>
        </w:tc>
        <w:tc>
          <w:tcPr>
            <w:tcW w:w="2617" w:type="dxa"/>
            <w:vAlign w:val="center"/>
          </w:tcPr>
          <w:p w14:paraId="5ABBF9B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违规户外广告、店招标牌整治</w:t>
            </w:r>
          </w:p>
        </w:tc>
        <w:tc>
          <w:tcPr>
            <w:tcW w:w="1466" w:type="dxa"/>
            <w:vAlign w:val="center"/>
          </w:tcPr>
          <w:p w14:paraId="786770F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500</w:t>
            </w:r>
          </w:p>
        </w:tc>
        <w:tc>
          <w:tcPr>
            <w:tcW w:w="6665" w:type="dxa"/>
            <w:vAlign w:val="center"/>
          </w:tcPr>
          <w:p w14:paraId="33668AC1"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对未经审批、长期闲置、陈旧破损、影响安全的广告设施和不按要求设置的店招标牌进行规范整治，并</w:t>
            </w:r>
            <w:proofErr w:type="gramStart"/>
            <w:r w:rsidRPr="00315E21">
              <w:rPr>
                <w:rFonts w:eastAsia="方正仿宋_GBK"/>
                <w:kern w:val="0"/>
                <w:sz w:val="24"/>
              </w:rPr>
              <w:t>编制区</w:t>
            </w:r>
            <w:proofErr w:type="gramEnd"/>
            <w:r w:rsidRPr="00315E21">
              <w:rPr>
                <w:rFonts w:eastAsia="方正仿宋_GBK"/>
                <w:kern w:val="0"/>
                <w:sz w:val="24"/>
              </w:rPr>
              <w:t>户外广告设置详规。</w:t>
            </w:r>
          </w:p>
        </w:tc>
        <w:tc>
          <w:tcPr>
            <w:tcW w:w="1336" w:type="dxa"/>
            <w:vAlign w:val="center"/>
          </w:tcPr>
          <w:p w14:paraId="7FE5D6D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2F70EAC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2021.12 </w:t>
            </w:r>
          </w:p>
        </w:tc>
      </w:tr>
      <w:tr w:rsidR="00883C78" w:rsidRPr="00315E21" w14:paraId="0BF2B446" w14:textId="77777777" w:rsidTr="000B5E33">
        <w:trPr>
          <w:trHeight w:val="567"/>
          <w:jc w:val="center"/>
        </w:trPr>
        <w:tc>
          <w:tcPr>
            <w:tcW w:w="754" w:type="dxa"/>
            <w:vAlign w:val="center"/>
          </w:tcPr>
          <w:p w14:paraId="210BB4E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44</w:t>
            </w:r>
          </w:p>
        </w:tc>
        <w:tc>
          <w:tcPr>
            <w:tcW w:w="2617" w:type="dxa"/>
            <w:vAlign w:val="center"/>
          </w:tcPr>
          <w:p w14:paraId="5926DC8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2019</w:t>
            </w:r>
            <w:r w:rsidRPr="00315E21">
              <w:rPr>
                <w:rFonts w:eastAsia="方正仿宋_GBK"/>
                <w:kern w:val="0"/>
                <w:sz w:val="24"/>
              </w:rPr>
              <w:t>年临时停车场建设工程</w:t>
            </w:r>
          </w:p>
        </w:tc>
        <w:tc>
          <w:tcPr>
            <w:tcW w:w="1466" w:type="dxa"/>
            <w:vAlign w:val="center"/>
          </w:tcPr>
          <w:p w14:paraId="42E7EBA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1000</w:t>
            </w:r>
          </w:p>
        </w:tc>
        <w:tc>
          <w:tcPr>
            <w:tcW w:w="6665" w:type="dxa"/>
            <w:vAlign w:val="center"/>
          </w:tcPr>
          <w:p w14:paraId="56477A98"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proofErr w:type="gramStart"/>
            <w:r w:rsidRPr="00315E21">
              <w:rPr>
                <w:rFonts w:eastAsia="方正仿宋_GBK"/>
                <w:kern w:val="0"/>
                <w:sz w:val="24"/>
              </w:rPr>
              <w:t>新建北</w:t>
            </w:r>
            <w:proofErr w:type="gramEnd"/>
            <w:r w:rsidRPr="00315E21">
              <w:rPr>
                <w:rFonts w:eastAsia="方正仿宋_GBK"/>
                <w:kern w:val="0"/>
                <w:sz w:val="24"/>
              </w:rPr>
              <w:t>庄子等临时停车场。</w:t>
            </w:r>
          </w:p>
        </w:tc>
        <w:tc>
          <w:tcPr>
            <w:tcW w:w="1336" w:type="dxa"/>
            <w:vAlign w:val="center"/>
          </w:tcPr>
          <w:p w14:paraId="0F3703C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2019.09 </w:t>
            </w:r>
          </w:p>
        </w:tc>
        <w:tc>
          <w:tcPr>
            <w:tcW w:w="1336" w:type="dxa"/>
            <w:vAlign w:val="center"/>
          </w:tcPr>
          <w:p w14:paraId="4C985B4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19E1B7C2" w14:textId="77777777" w:rsidTr="000B5E33">
        <w:trPr>
          <w:trHeight w:val="567"/>
          <w:jc w:val="center"/>
        </w:trPr>
        <w:tc>
          <w:tcPr>
            <w:tcW w:w="754" w:type="dxa"/>
            <w:vAlign w:val="center"/>
          </w:tcPr>
          <w:p w14:paraId="78FA901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lastRenderedPageBreak/>
              <w:t>45</w:t>
            </w:r>
          </w:p>
        </w:tc>
        <w:tc>
          <w:tcPr>
            <w:tcW w:w="2617" w:type="dxa"/>
            <w:vAlign w:val="center"/>
          </w:tcPr>
          <w:p w14:paraId="3F77623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老城绿化品质提升及市政设施微更新</w:t>
            </w:r>
          </w:p>
        </w:tc>
        <w:tc>
          <w:tcPr>
            <w:tcW w:w="1466" w:type="dxa"/>
            <w:vAlign w:val="center"/>
          </w:tcPr>
          <w:p w14:paraId="6200462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2000 </w:t>
            </w:r>
          </w:p>
        </w:tc>
        <w:tc>
          <w:tcPr>
            <w:tcW w:w="6665" w:type="dxa"/>
            <w:vAlign w:val="center"/>
          </w:tcPr>
          <w:p w14:paraId="3F9116E5"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实施市政设施、绿化景观（含草坪、草花栽植等）、市容景观（含三乱整治等）集中整治。</w:t>
            </w:r>
          </w:p>
        </w:tc>
        <w:tc>
          <w:tcPr>
            <w:tcW w:w="1336" w:type="dxa"/>
            <w:vAlign w:val="center"/>
          </w:tcPr>
          <w:p w14:paraId="3C28344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2020.09 </w:t>
            </w:r>
          </w:p>
        </w:tc>
        <w:tc>
          <w:tcPr>
            <w:tcW w:w="1336" w:type="dxa"/>
            <w:vAlign w:val="center"/>
          </w:tcPr>
          <w:p w14:paraId="6D6A162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2021.12 </w:t>
            </w:r>
          </w:p>
        </w:tc>
      </w:tr>
      <w:tr w:rsidR="00883C78" w:rsidRPr="00315E21" w14:paraId="29D79B1E" w14:textId="77777777" w:rsidTr="000B5E33">
        <w:trPr>
          <w:trHeight w:val="567"/>
          <w:jc w:val="center"/>
        </w:trPr>
        <w:tc>
          <w:tcPr>
            <w:tcW w:w="754" w:type="dxa"/>
            <w:vAlign w:val="center"/>
          </w:tcPr>
          <w:p w14:paraId="0353474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46</w:t>
            </w:r>
          </w:p>
        </w:tc>
        <w:tc>
          <w:tcPr>
            <w:tcW w:w="2617" w:type="dxa"/>
            <w:vAlign w:val="center"/>
          </w:tcPr>
          <w:p w14:paraId="2CE1177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2020</w:t>
            </w:r>
            <w:r w:rsidRPr="00315E21">
              <w:rPr>
                <w:rFonts w:eastAsia="方正仿宋_GBK"/>
                <w:kern w:val="0"/>
                <w:sz w:val="24"/>
              </w:rPr>
              <w:t>年临时停车场建设工程</w:t>
            </w:r>
          </w:p>
        </w:tc>
        <w:tc>
          <w:tcPr>
            <w:tcW w:w="1466" w:type="dxa"/>
            <w:vAlign w:val="center"/>
          </w:tcPr>
          <w:p w14:paraId="524D6F4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2500 </w:t>
            </w:r>
          </w:p>
        </w:tc>
        <w:tc>
          <w:tcPr>
            <w:tcW w:w="6665" w:type="dxa"/>
            <w:vAlign w:val="center"/>
          </w:tcPr>
          <w:p w14:paraId="7FB2886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北江豪庭等临时停车场。</w:t>
            </w:r>
          </w:p>
        </w:tc>
        <w:tc>
          <w:tcPr>
            <w:tcW w:w="1336" w:type="dxa"/>
            <w:vAlign w:val="center"/>
          </w:tcPr>
          <w:p w14:paraId="7F27A53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2020.09 </w:t>
            </w:r>
          </w:p>
        </w:tc>
        <w:tc>
          <w:tcPr>
            <w:tcW w:w="1336" w:type="dxa"/>
            <w:vAlign w:val="center"/>
          </w:tcPr>
          <w:p w14:paraId="2EF9379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2021.12 </w:t>
            </w:r>
          </w:p>
        </w:tc>
      </w:tr>
      <w:tr w:rsidR="00883C78" w:rsidRPr="00315E21" w14:paraId="07CAD90E" w14:textId="77777777" w:rsidTr="000B5E33">
        <w:trPr>
          <w:trHeight w:val="567"/>
          <w:jc w:val="center"/>
        </w:trPr>
        <w:tc>
          <w:tcPr>
            <w:tcW w:w="754" w:type="dxa"/>
            <w:vAlign w:val="center"/>
          </w:tcPr>
          <w:p w14:paraId="4F6684E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47</w:t>
            </w:r>
          </w:p>
        </w:tc>
        <w:tc>
          <w:tcPr>
            <w:tcW w:w="2617" w:type="dxa"/>
            <w:vAlign w:val="center"/>
          </w:tcPr>
          <w:p w14:paraId="2B052B7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2020</w:t>
            </w:r>
            <w:r w:rsidRPr="00315E21">
              <w:rPr>
                <w:rFonts w:eastAsia="方正仿宋_GBK"/>
                <w:kern w:val="0"/>
                <w:sz w:val="24"/>
              </w:rPr>
              <w:t>年背街小巷整治</w:t>
            </w:r>
          </w:p>
        </w:tc>
        <w:tc>
          <w:tcPr>
            <w:tcW w:w="1466" w:type="dxa"/>
            <w:vAlign w:val="center"/>
          </w:tcPr>
          <w:p w14:paraId="0061721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3000</w:t>
            </w:r>
          </w:p>
        </w:tc>
        <w:tc>
          <w:tcPr>
            <w:tcW w:w="6665" w:type="dxa"/>
            <w:vAlign w:val="center"/>
          </w:tcPr>
          <w:p w14:paraId="35637C02"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对主城区内背街小巷进行整治。各街道对辖区内背街小巷进行综合整治，且各自承担相关费用。</w:t>
            </w:r>
          </w:p>
        </w:tc>
        <w:tc>
          <w:tcPr>
            <w:tcW w:w="1336" w:type="dxa"/>
            <w:vAlign w:val="center"/>
          </w:tcPr>
          <w:p w14:paraId="4499186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2020.09</w:t>
            </w:r>
          </w:p>
        </w:tc>
        <w:tc>
          <w:tcPr>
            <w:tcW w:w="1336" w:type="dxa"/>
            <w:vAlign w:val="center"/>
          </w:tcPr>
          <w:p w14:paraId="404A91D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2020.12 </w:t>
            </w:r>
          </w:p>
        </w:tc>
      </w:tr>
      <w:tr w:rsidR="00883C78" w:rsidRPr="00315E21" w14:paraId="67F3B4BD" w14:textId="77777777" w:rsidTr="000B5E33">
        <w:trPr>
          <w:trHeight w:val="567"/>
          <w:jc w:val="center"/>
        </w:trPr>
        <w:tc>
          <w:tcPr>
            <w:tcW w:w="754" w:type="dxa"/>
            <w:vAlign w:val="center"/>
          </w:tcPr>
          <w:p w14:paraId="0BF594A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48</w:t>
            </w:r>
          </w:p>
        </w:tc>
        <w:tc>
          <w:tcPr>
            <w:tcW w:w="2617" w:type="dxa"/>
            <w:vAlign w:val="center"/>
          </w:tcPr>
          <w:p w14:paraId="6755793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拆迁地块环境综合整治</w:t>
            </w:r>
          </w:p>
        </w:tc>
        <w:tc>
          <w:tcPr>
            <w:tcW w:w="1466" w:type="dxa"/>
            <w:vAlign w:val="center"/>
          </w:tcPr>
          <w:p w14:paraId="551891B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2000</w:t>
            </w:r>
          </w:p>
        </w:tc>
        <w:tc>
          <w:tcPr>
            <w:tcW w:w="6665" w:type="dxa"/>
            <w:vAlign w:val="center"/>
          </w:tcPr>
          <w:p w14:paraId="2A9C008A"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建设拆迁地块停车场，景观绿化等综合整治。</w:t>
            </w:r>
          </w:p>
        </w:tc>
        <w:tc>
          <w:tcPr>
            <w:tcW w:w="1336" w:type="dxa"/>
            <w:vAlign w:val="center"/>
          </w:tcPr>
          <w:p w14:paraId="3DCD71C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2020.09</w:t>
            </w:r>
          </w:p>
        </w:tc>
        <w:tc>
          <w:tcPr>
            <w:tcW w:w="1336" w:type="dxa"/>
            <w:vAlign w:val="center"/>
          </w:tcPr>
          <w:p w14:paraId="0D93536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2020.12</w:t>
            </w:r>
          </w:p>
        </w:tc>
      </w:tr>
      <w:tr w:rsidR="00883C78" w:rsidRPr="00315E21" w14:paraId="26660EC8" w14:textId="77777777" w:rsidTr="000B5E33">
        <w:trPr>
          <w:trHeight w:val="567"/>
          <w:jc w:val="center"/>
        </w:trPr>
        <w:tc>
          <w:tcPr>
            <w:tcW w:w="754" w:type="dxa"/>
            <w:vAlign w:val="center"/>
          </w:tcPr>
          <w:p w14:paraId="0B69AF7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49</w:t>
            </w:r>
          </w:p>
        </w:tc>
        <w:tc>
          <w:tcPr>
            <w:tcW w:w="2617" w:type="dxa"/>
            <w:vAlign w:val="center"/>
          </w:tcPr>
          <w:p w14:paraId="707C7AC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公厕改造工程</w:t>
            </w:r>
          </w:p>
        </w:tc>
        <w:tc>
          <w:tcPr>
            <w:tcW w:w="1466" w:type="dxa"/>
            <w:vAlign w:val="center"/>
          </w:tcPr>
          <w:p w14:paraId="727E563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800</w:t>
            </w:r>
          </w:p>
        </w:tc>
        <w:tc>
          <w:tcPr>
            <w:tcW w:w="6665" w:type="dxa"/>
            <w:vAlign w:val="center"/>
          </w:tcPr>
          <w:p w14:paraId="73BE71FD"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rPr>
            </w:pPr>
            <w:r w:rsidRPr="00315E21">
              <w:rPr>
                <w:rFonts w:eastAsia="方正仿宋_GBK"/>
                <w:kern w:val="0"/>
                <w:sz w:val="24"/>
              </w:rPr>
              <w:t>实施</w:t>
            </w:r>
            <w:r w:rsidRPr="00315E21">
              <w:rPr>
                <w:rFonts w:eastAsia="方正仿宋_GBK"/>
                <w:kern w:val="0"/>
                <w:sz w:val="24"/>
              </w:rPr>
              <w:t>38</w:t>
            </w:r>
            <w:r w:rsidRPr="00315E21">
              <w:rPr>
                <w:rFonts w:eastAsia="方正仿宋_GBK"/>
                <w:kern w:val="0"/>
                <w:sz w:val="24"/>
              </w:rPr>
              <w:t>座公厕及周边环境、水电等综合改造工程。</w:t>
            </w:r>
          </w:p>
        </w:tc>
        <w:tc>
          <w:tcPr>
            <w:tcW w:w="1336" w:type="dxa"/>
            <w:vAlign w:val="center"/>
          </w:tcPr>
          <w:p w14:paraId="6C27FA6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2020.05</w:t>
            </w:r>
          </w:p>
        </w:tc>
        <w:tc>
          <w:tcPr>
            <w:tcW w:w="1336" w:type="dxa"/>
            <w:vAlign w:val="center"/>
          </w:tcPr>
          <w:p w14:paraId="54BE5F9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rPr>
            </w:pPr>
            <w:r w:rsidRPr="00315E21">
              <w:rPr>
                <w:rFonts w:eastAsia="方正仿宋_GBK"/>
                <w:kern w:val="0"/>
                <w:sz w:val="24"/>
              </w:rPr>
              <w:t xml:space="preserve">2020.10 </w:t>
            </w:r>
          </w:p>
        </w:tc>
      </w:tr>
    </w:tbl>
    <w:p w14:paraId="3451C9DA" w14:textId="77777777" w:rsidR="00883C78" w:rsidRPr="00315E21" w:rsidRDefault="00883C78" w:rsidP="00883C78">
      <w:pPr>
        <w:pStyle w:val="21"/>
        <w:ind w:leftChars="0" w:left="0" w:firstLineChars="0" w:firstLine="0"/>
        <w:sectPr w:rsidR="00883C78" w:rsidRPr="00315E21">
          <w:footerReference w:type="default" r:id="rId13"/>
          <w:pgSz w:w="16838" w:h="11906" w:orient="landscape"/>
          <w:pgMar w:top="1803" w:right="1440" w:bottom="1803" w:left="1440" w:header="851" w:footer="964" w:gutter="0"/>
          <w:cols w:space="720"/>
          <w:docGrid w:type="lines" w:linePitch="435"/>
        </w:sectPr>
      </w:pPr>
    </w:p>
    <w:p w14:paraId="40B976B4" w14:textId="77777777" w:rsidR="00883C78" w:rsidRPr="00315E21" w:rsidRDefault="00883C78" w:rsidP="00883C78">
      <w:pPr>
        <w:ind w:firstLine="640"/>
        <w:rPr>
          <w:rFonts w:eastAsia="方正黑体_GBK"/>
        </w:rPr>
      </w:pPr>
      <w:bookmarkStart w:id="9" w:name="_Toc77590846"/>
      <w:r>
        <w:rPr>
          <w:rFonts w:eastAsia="方正黑体_GBK"/>
        </w:rPr>
        <w:lastRenderedPageBreak/>
        <w:t>二、存在</w:t>
      </w:r>
      <w:r w:rsidRPr="00315E21">
        <w:rPr>
          <w:rFonts w:eastAsia="方正黑体_GBK"/>
        </w:rPr>
        <w:t>主要问题</w:t>
      </w:r>
      <w:bookmarkEnd w:id="9"/>
    </w:p>
    <w:p w14:paraId="260BAE4F" w14:textId="77777777" w:rsidR="00883C78" w:rsidRPr="00315E21" w:rsidRDefault="00883C78" w:rsidP="00883C78">
      <w:pPr>
        <w:ind w:firstLine="640"/>
        <w:rPr>
          <w:rFonts w:eastAsia="方正仿宋_GBK"/>
        </w:rPr>
      </w:pPr>
      <w:r w:rsidRPr="00315E21">
        <w:rPr>
          <w:rFonts w:eastAsia="方正仿宋_GBK"/>
        </w:rPr>
        <w:t>“</w:t>
      </w:r>
      <w:r w:rsidRPr="00315E21">
        <w:rPr>
          <w:rFonts w:eastAsia="方正仿宋_GBK"/>
        </w:rPr>
        <w:t>十三五</w:t>
      </w:r>
      <w:r w:rsidRPr="00315E21">
        <w:rPr>
          <w:rFonts w:eastAsia="方正仿宋_GBK"/>
        </w:rPr>
        <w:t>”</w:t>
      </w:r>
      <w:r w:rsidRPr="00315E21">
        <w:rPr>
          <w:rFonts w:eastAsia="方正仿宋_GBK"/>
        </w:rPr>
        <w:t>期间，浦口区城市管理工作取得显著成效，但对照现代化城市发展要求、城市精细化管理标准及市民群众对美好生活的实际需求，仍存在一些问题短板和薄弱环节，制约着城市管理整体水平的提升。主要表现在以下方面。</w:t>
      </w:r>
    </w:p>
    <w:p w14:paraId="292ADB27" w14:textId="77777777" w:rsidR="00883C78" w:rsidRPr="00315E21" w:rsidRDefault="00883C78" w:rsidP="00883C78">
      <w:pPr>
        <w:ind w:firstLine="640"/>
        <w:rPr>
          <w:rFonts w:eastAsia="方正仿宋_GBK"/>
        </w:rPr>
      </w:pPr>
      <w:r w:rsidRPr="00315E21">
        <w:rPr>
          <w:rFonts w:eastAsia="方正楷体_GBK"/>
        </w:rPr>
        <w:t>一是城市基础设施建设相对滞后。</w:t>
      </w:r>
      <w:proofErr w:type="gramStart"/>
      <w:r w:rsidRPr="00315E21">
        <w:rPr>
          <w:rFonts w:eastAsia="方正仿宋_GBK"/>
        </w:rPr>
        <w:t>浦口主</w:t>
      </w:r>
      <w:proofErr w:type="gramEnd"/>
      <w:r w:rsidRPr="00315E21">
        <w:rPr>
          <w:rFonts w:eastAsia="方正仿宋_GBK"/>
        </w:rPr>
        <w:t>城区城市格局紧凑，人员密度高，商业形态落后，城市基础设施特别是老城区配套设施建设</w:t>
      </w:r>
      <w:proofErr w:type="gramStart"/>
      <w:r w:rsidRPr="00315E21">
        <w:rPr>
          <w:rFonts w:eastAsia="方正仿宋_GBK"/>
        </w:rPr>
        <w:t>欠帐</w:t>
      </w:r>
      <w:proofErr w:type="gramEnd"/>
      <w:r w:rsidRPr="00315E21">
        <w:rPr>
          <w:rFonts w:eastAsia="方正仿宋_GBK"/>
        </w:rPr>
        <w:t>较多。如停车供需资源紧张，主城区停车泊位缺口约</w:t>
      </w:r>
      <w:r w:rsidRPr="00315E21">
        <w:rPr>
          <w:rFonts w:eastAsia="方正仿宋_GBK"/>
        </w:rPr>
        <w:t>8000</w:t>
      </w:r>
      <w:r w:rsidRPr="00315E21">
        <w:rPr>
          <w:rFonts w:eastAsia="方正仿宋_GBK"/>
        </w:rPr>
        <w:t>余个，</w:t>
      </w:r>
      <w:r w:rsidRPr="00315E21">
        <w:rPr>
          <w:rFonts w:eastAsia="方正仿宋_GBK"/>
        </w:rPr>
        <w:t>“</w:t>
      </w:r>
      <w:r w:rsidRPr="00315E21">
        <w:rPr>
          <w:rFonts w:eastAsia="方正仿宋_GBK"/>
        </w:rPr>
        <w:t>难停车、乱停车</w:t>
      </w:r>
      <w:r w:rsidRPr="00315E21">
        <w:rPr>
          <w:rFonts w:eastAsia="方正仿宋_GBK"/>
        </w:rPr>
        <w:t>”</w:t>
      </w:r>
      <w:r w:rsidRPr="00315E21">
        <w:rPr>
          <w:rFonts w:eastAsia="方正仿宋_GBK"/>
        </w:rPr>
        <w:t>问题突出；渣土消纳场地布局不合理导致建筑垃圾违规偷倒、乱倒现象屡禁不止等。</w:t>
      </w:r>
    </w:p>
    <w:p w14:paraId="6C262176" w14:textId="77777777" w:rsidR="00883C78" w:rsidRPr="00315E21" w:rsidRDefault="00883C78" w:rsidP="00883C78">
      <w:pPr>
        <w:ind w:firstLine="640"/>
        <w:rPr>
          <w:rFonts w:eastAsia="方正仿宋_GBK"/>
        </w:rPr>
      </w:pPr>
      <w:r w:rsidRPr="00315E21">
        <w:rPr>
          <w:rFonts w:eastAsia="方正楷体_GBK"/>
        </w:rPr>
        <w:t>二是城市管理水平发展不够均衡。</w:t>
      </w:r>
      <w:r w:rsidRPr="00315E21">
        <w:rPr>
          <w:rFonts w:eastAsia="方正仿宋_GBK"/>
        </w:rPr>
        <w:t>城乡交界、内外交界、街</w:t>
      </w:r>
      <w:proofErr w:type="gramStart"/>
      <w:r w:rsidRPr="00315E21">
        <w:rPr>
          <w:rFonts w:eastAsia="方正仿宋_GBK"/>
        </w:rPr>
        <w:t>街</w:t>
      </w:r>
      <w:proofErr w:type="gramEnd"/>
      <w:r w:rsidRPr="00315E21">
        <w:rPr>
          <w:rFonts w:eastAsia="方正仿宋_GBK"/>
        </w:rPr>
        <w:t>交界等薄弱区域的环境卫生质量、公共服务能力、人居环境品质等方面仍存在明显不足。如摊点占道经营、</w:t>
      </w:r>
      <w:r w:rsidRPr="00315E21">
        <w:rPr>
          <w:rFonts w:eastAsia="方正仿宋_GBK"/>
        </w:rPr>
        <w:t>“</w:t>
      </w:r>
      <w:r w:rsidRPr="00315E21">
        <w:rPr>
          <w:rFonts w:eastAsia="方正仿宋_GBK"/>
        </w:rPr>
        <w:t>牛皮癣</w:t>
      </w:r>
      <w:r w:rsidRPr="00315E21">
        <w:rPr>
          <w:rFonts w:eastAsia="方正仿宋_GBK"/>
        </w:rPr>
        <w:t>”</w:t>
      </w:r>
      <w:r w:rsidRPr="00315E21">
        <w:rPr>
          <w:rFonts w:eastAsia="方正仿宋_GBK"/>
        </w:rPr>
        <w:t>小广告、违法搭建等问题，在一定程度上制约了城市管理均衡化发展。现有的发展已不能满足市民群众从多角度、多层次对市容干净、整洁、有序、安全等方面提出的诉求。</w:t>
      </w:r>
    </w:p>
    <w:p w14:paraId="0DDE91D9" w14:textId="77777777" w:rsidR="00883C78" w:rsidRPr="00315E21" w:rsidRDefault="00883C78" w:rsidP="00883C78">
      <w:pPr>
        <w:ind w:firstLine="640"/>
        <w:rPr>
          <w:rFonts w:eastAsia="方正仿宋_GBK"/>
        </w:rPr>
      </w:pPr>
      <w:r w:rsidRPr="00315E21">
        <w:rPr>
          <w:rFonts w:eastAsia="方正楷体_GBK"/>
        </w:rPr>
        <w:t>三是城市建管之间矛盾依然突出。</w:t>
      </w:r>
      <w:r w:rsidRPr="00315E21">
        <w:rPr>
          <w:rFonts w:eastAsia="方正仿宋_GBK"/>
        </w:rPr>
        <w:t>当前，城市规模加速扩张，部分项目由于前期审核、过程监管不到位，存在一定量违法违规行为，给城管部门的</w:t>
      </w:r>
      <w:r w:rsidRPr="00315E21">
        <w:rPr>
          <w:rFonts w:eastAsia="方正仿宋_GBK"/>
        </w:rPr>
        <w:t>“</w:t>
      </w:r>
      <w:r w:rsidRPr="00315E21">
        <w:rPr>
          <w:rFonts w:eastAsia="方正仿宋_GBK"/>
        </w:rPr>
        <w:t>末端执法</w:t>
      </w:r>
      <w:r w:rsidRPr="00315E21">
        <w:rPr>
          <w:rFonts w:eastAsia="方正仿宋_GBK"/>
        </w:rPr>
        <w:t>”</w:t>
      </w:r>
      <w:r w:rsidRPr="00315E21">
        <w:rPr>
          <w:rFonts w:eastAsia="方正仿宋_GBK"/>
        </w:rPr>
        <w:t>带来了压力和困难，增加了城市治理工作量与管理成本。且因城市基础设施管养体系尚未理顺，部分区域管</w:t>
      </w:r>
      <w:proofErr w:type="gramStart"/>
      <w:r w:rsidRPr="00315E21">
        <w:rPr>
          <w:rFonts w:eastAsia="方正仿宋_GBK"/>
        </w:rPr>
        <w:t>养主体</w:t>
      </w:r>
      <w:proofErr w:type="gramEnd"/>
      <w:r w:rsidRPr="00315E21">
        <w:rPr>
          <w:rFonts w:eastAsia="方正仿宋_GBK"/>
        </w:rPr>
        <w:t>模糊、职责不清，养护标准偏低，一些项目建设完工后未及时对接移交，造成失养失管，不能正常运行使用。</w:t>
      </w:r>
    </w:p>
    <w:p w14:paraId="2E8DED8D" w14:textId="77777777" w:rsidR="00883C78" w:rsidRPr="00315E21" w:rsidRDefault="00883C78" w:rsidP="00883C78">
      <w:pPr>
        <w:ind w:firstLine="640"/>
        <w:rPr>
          <w:rFonts w:eastAsia="方正仿宋_GBK"/>
        </w:rPr>
      </w:pPr>
      <w:r w:rsidRPr="00315E21">
        <w:rPr>
          <w:rFonts w:eastAsia="方正楷体_GBK"/>
        </w:rPr>
        <w:lastRenderedPageBreak/>
        <w:t>四是城市精细</w:t>
      </w:r>
      <w:proofErr w:type="gramStart"/>
      <w:r w:rsidRPr="00315E21">
        <w:rPr>
          <w:rFonts w:eastAsia="方正楷体_GBK"/>
        </w:rPr>
        <w:t>化治理</w:t>
      </w:r>
      <w:proofErr w:type="gramEnd"/>
      <w:r w:rsidRPr="00315E21">
        <w:rPr>
          <w:rFonts w:eastAsia="方正楷体_GBK"/>
        </w:rPr>
        <w:t>能力有待提升。</w:t>
      </w:r>
      <w:r w:rsidRPr="00315E21">
        <w:rPr>
          <w:rFonts w:eastAsia="方正仿宋_GBK"/>
        </w:rPr>
        <w:t>生活垃圾分类治理硬件设施建设进步较大，但垃圾减量化效果不明显，资源化利用水平不高；市容环境质量反复回潮现象长期存在；历史</w:t>
      </w:r>
      <w:proofErr w:type="gramStart"/>
      <w:r w:rsidRPr="00315E21">
        <w:rPr>
          <w:rFonts w:eastAsia="方正仿宋_GBK"/>
        </w:rPr>
        <w:t>遗留违建的</w:t>
      </w:r>
      <w:proofErr w:type="gramEnd"/>
      <w:r w:rsidRPr="00315E21">
        <w:rPr>
          <w:rFonts w:eastAsia="方正仿宋_GBK"/>
        </w:rPr>
        <w:t>治理较为被动；区级</w:t>
      </w:r>
      <w:r w:rsidRPr="00315E21">
        <w:rPr>
          <w:rFonts w:eastAsia="方正仿宋_GBK"/>
        </w:rPr>
        <w:t>“</w:t>
      </w:r>
      <w:r w:rsidRPr="00315E21">
        <w:rPr>
          <w:rFonts w:eastAsia="方正仿宋_GBK"/>
        </w:rPr>
        <w:t>智慧城管</w:t>
      </w:r>
      <w:r w:rsidRPr="00315E21">
        <w:rPr>
          <w:rFonts w:eastAsia="方正仿宋_GBK"/>
        </w:rPr>
        <w:t>”</w:t>
      </w:r>
      <w:r w:rsidRPr="00315E21">
        <w:rPr>
          <w:rFonts w:eastAsia="方正仿宋_GBK"/>
        </w:rPr>
        <w:t>系统在整体架构、需求导向、应用建设、系统衔接方面还有待提升，其应用的广度和深度还不能满足当前城市管理需要。</w:t>
      </w:r>
    </w:p>
    <w:p w14:paraId="15DF0B26" w14:textId="77777777" w:rsidR="00883C78" w:rsidRPr="00315E21" w:rsidRDefault="00883C78" w:rsidP="00883C78">
      <w:pPr>
        <w:ind w:firstLine="640"/>
        <w:rPr>
          <w:rFonts w:eastAsia="方正仿宋_GBK"/>
        </w:rPr>
      </w:pPr>
      <w:r w:rsidRPr="00315E21">
        <w:rPr>
          <w:rFonts w:eastAsia="方正楷体_GBK"/>
        </w:rPr>
        <w:t>五是城市管理体制机制仍需激活。</w:t>
      </w:r>
      <w:r w:rsidRPr="00315E21">
        <w:rPr>
          <w:rFonts w:eastAsia="方正仿宋_GBK"/>
        </w:rPr>
        <w:t>一方面，管理机制尚不健全，部门与部门之间管理交叉空白还存在，设施</w:t>
      </w:r>
      <w:r w:rsidRPr="00315E21">
        <w:rPr>
          <w:rFonts w:eastAsia="方正仿宋_GBK"/>
        </w:rPr>
        <w:t>“</w:t>
      </w:r>
      <w:r w:rsidRPr="00315E21">
        <w:rPr>
          <w:rFonts w:eastAsia="方正仿宋_GBK"/>
        </w:rPr>
        <w:t>应管尽管</w:t>
      </w:r>
      <w:r w:rsidRPr="00315E21">
        <w:rPr>
          <w:rFonts w:eastAsia="方正仿宋_GBK"/>
        </w:rPr>
        <w:t>”</w:t>
      </w:r>
      <w:r w:rsidRPr="00315E21">
        <w:rPr>
          <w:rFonts w:eastAsia="方正仿宋_GBK"/>
        </w:rPr>
        <w:t>、标准</w:t>
      </w:r>
      <w:r w:rsidRPr="00315E21">
        <w:rPr>
          <w:rFonts w:eastAsia="方正仿宋_GBK"/>
        </w:rPr>
        <w:t>“</w:t>
      </w:r>
      <w:r w:rsidRPr="00315E21">
        <w:rPr>
          <w:rFonts w:eastAsia="方正仿宋_GBK"/>
        </w:rPr>
        <w:t>应守尽守</w:t>
      </w:r>
      <w:r w:rsidRPr="00315E21">
        <w:rPr>
          <w:rFonts w:eastAsia="方正仿宋_GBK"/>
        </w:rPr>
        <w:t>”</w:t>
      </w:r>
      <w:r w:rsidRPr="00315E21">
        <w:rPr>
          <w:rFonts w:eastAsia="方正仿宋_GBK"/>
        </w:rPr>
        <w:t>、问题</w:t>
      </w:r>
      <w:r w:rsidRPr="00315E21">
        <w:rPr>
          <w:rFonts w:eastAsia="方正仿宋_GBK"/>
        </w:rPr>
        <w:t>“</w:t>
      </w:r>
      <w:r w:rsidRPr="00315E21">
        <w:rPr>
          <w:rFonts w:eastAsia="方正仿宋_GBK"/>
        </w:rPr>
        <w:t>应查尽查</w:t>
      </w:r>
      <w:r w:rsidRPr="00315E21">
        <w:rPr>
          <w:rFonts w:eastAsia="方正仿宋_GBK"/>
        </w:rPr>
        <w:t>”</w:t>
      </w:r>
      <w:r w:rsidRPr="00315E21">
        <w:rPr>
          <w:rFonts w:eastAsia="方正仿宋_GBK"/>
        </w:rPr>
        <w:t>等落实还不全面，一些工作存在协调难、</w:t>
      </w:r>
      <w:proofErr w:type="gramStart"/>
      <w:r w:rsidRPr="00315E21">
        <w:rPr>
          <w:rFonts w:eastAsia="方正仿宋_GBK"/>
        </w:rPr>
        <w:t>推进难</w:t>
      </w:r>
      <w:proofErr w:type="gramEnd"/>
      <w:r w:rsidRPr="00315E21">
        <w:rPr>
          <w:rFonts w:eastAsia="方正仿宋_GBK"/>
        </w:rPr>
        <w:t>等问题；另一方面，社会公众参与有待增强，虽然在</w:t>
      </w:r>
      <w:r w:rsidRPr="00315E21">
        <w:rPr>
          <w:rFonts w:eastAsia="方正仿宋_GBK"/>
        </w:rPr>
        <w:t>“</w:t>
      </w:r>
      <w:r w:rsidRPr="00315E21">
        <w:rPr>
          <w:rFonts w:eastAsia="方正仿宋_GBK"/>
        </w:rPr>
        <w:t>十三五</w:t>
      </w:r>
      <w:r w:rsidRPr="00315E21">
        <w:rPr>
          <w:rFonts w:eastAsia="方正仿宋_GBK"/>
        </w:rPr>
        <w:t>”</w:t>
      </w:r>
      <w:r w:rsidRPr="00315E21">
        <w:rPr>
          <w:rFonts w:eastAsia="方正仿宋_GBK"/>
        </w:rPr>
        <w:t>期间围绕</w:t>
      </w:r>
      <w:r w:rsidRPr="00315E21">
        <w:rPr>
          <w:rFonts w:eastAsia="方正仿宋_GBK"/>
        </w:rPr>
        <w:t>“</w:t>
      </w:r>
      <w:r w:rsidRPr="00315E21">
        <w:rPr>
          <w:rFonts w:eastAsia="方正仿宋_GBK"/>
        </w:rPr>
        <w:t>门前三包</w:t>
      </w:r>
      <w:r w:rsidRPr="00315E21">
        <w:rPr>
          <w:rFonts w:eastAsia="方正仿宋_GBK"/>
        </w:rPr>
        <w:t>”</w:t>
      </w:r>
      <w:r w:rsidRPr="00315E21">
        <w:rPr>
          <w:rFonts w:eastAsia="方正仿宋_GBK"/>
        </w:rPr>
        <w:t>、</w:t>
      </w:r>
      <w:r w:rsidRPr="00315E21">
        <w:rPr>
          <w:rFonts w:eastAsia="方正仿宋_GBK"/>
        </w:rPr>
        <w:t>“</w:t>
      </w:r>
      <w:r w:rsidRPr="00315E21">
        <w:rPr>
          <w:rFonts w:eastAsia="方正仿宋_GBK"/>
        </w:rPr>
        <w:t>车窗抛物</w:t>
      </w:r>
      <w:r w:rsidRPr="00315E21">
        <w:rPr>
          <w:rFonts w:eastAsia="方正仿宋_GBK"/>
        </w:rPr>
        <w:t>”</w:t>
      </w:r>
      <w:r w:rsidRPr="00315E21">
        <w:rPr>
          <w:rFonts w:eastAsia="方正仿宋_GBK"/>
        </w:rPr>
        <w:t>、</w:t>
      </w:r>
      <w:r w:rsidRPr="00315E21">
        <w:rPr>
          <w:rFonts w:eastAsia="方正仿宋_GBK"/>
        </w:rPr>
        <w:t>“</w:t>
      </w:r>
      <w:r w:rsidRPr="00315E21">
        <w:rPr>
          <w:rFonts w:eastAsia="方正仿宋_GBK"/>
        </w:rPr>
        <w:t>垃圾分类</w:t>
      </w:r>
      <w:r w:rsidRPr="00315E21">
        <w:rPr>
          <w:rFonts w:eastAsia="方正仿宋_GBK"/>
        </w:rPr>
        <w:t>”</w:t>
      </w:r>
      <w:r w:rsidRPr="00315E21">
        <w:rPr>
          <w:rFonts w:eastAsia="方正仿宋_GBK"/>
        </w:rPr>
        <w:t>等开展了系列城市治理服务实践活动，但在</w:t>
      </w:r>
      <w:r w:rsidRPr="00315E21">
        <w:rPr>
          <w:rFonts w:eastAsia="方正仿宋_GBK"/>
        </w:rPr>
        <w:t>“</w:t>
      </w:r>
      <w:r w:rsidRPr="00315E21">
        <w:rPr>
          <w:rFonts w:eastAsia="方正仿宋_GBK"/>
        </w:rPr>
        <w:t>共建共治共享</w:t>
      </w:r>
      <w:r w:rsidRPr="00315E21">
        <w:rPr>
          <w:rFonts w:eastAsia="方正仿宋_GBK"/>
        </w:rPr>
        <w:t>”</w:t>
      </w:r>
      <w:r w:rsidRPr="00315E21">
        <w:rPr>
          <w:rFonts w:eastAsia="方正仿宋_GBK"/>
        </w:rPr>
        <w:t>社会协同治理方面仍处在初级阶段，缺少设计性制度，城市管理与社会参与尚未形成良性互动局面。</w:t>
      </w:r>
      <w:bookmarkStart w:id="10" w:name="_Toc77590847"/>
    </w:p>
    <w:p w14:paraId="28BB6AE0" w14:textId="77777777" w:rsidR="00883C78" w:rsidRPr="00315E21" w:rsidRDefault="00883C78" w:rsidP="00883C78">
      <w:pPr>
        <w:ind w:firstLine="640"/>
        <w:rPr>
          <w:rFonts w:eastAsia="方正黑体_GBK"/>
        </w:rPr>
      </w:pPr>
    </w:p>
    <w:p w14:paraId="38FFE473" w14:textId="77777777" w:rsidR="00883C78" w:rsidRPr="00315E21" w:rsidRDefault="00883C78" w:rsidP="00883C78">
      <w:pPr>
        <w:ind w:firstLine="640"/>
        <w:rPr>
          <w:rFonts w:eastAsia="方正黑体_GBK"/>
        </w:rPr>
      </w:pPr>
    </w:p>
    <w:p w14:paraId="4BEBD7C8" w14:textId="77777777" w:rsidR="00883C78" w:rsidRPr="00315E21" w:rsidRDefault="00883C78" w:rsidP="00883C78">
      <w:pPr>
        <w:ind w:firstLine="640"/>
        <w:rPr>
          <w:rFonts w:eastAsia="方正黑体_GBK"/>
        </w:rPr>
      </w:pPr>
    </w:p>
    <w:p w14:paraId="31C202DA" w14:textId="77777777" w:rsidR="00883C78" w:rsidRPr="00315E21" w:rsidRDefault="00883C78" w:rsidP="00883C78">
      <w:pPr>
        <w:ind w:firstLine="640"/>
        <w:rPr>
          <w:rFonts w:eastAsia="方正黑体_GBK"/>
        </w:rPr>
      </w:pPr>
    </w:p>
    <w:p w14:paraId="7AF42DF3" w14:textId="77777777" w:rsidR="00883C78" w:rsidRPr="00315E21" w:rsidRDefault="00883C78" w:rsidP="00883C78">
      <w:pPr>
        <w:ind w:firstLine="640"/>
        <w:rPr>
          <w:rFonts w:eastAsia="方正黑体_GBK"/>
        </w:rPr>
      </w:pPr>
    </w:p>
    <w:p w14:paraId="0493AB6E" w14:textId="77777777" w:rsidR="00883C78" w:rsidRPr="00315E21" w:rsidRDefault="00883C78" w:rsidP="00883C78">
      <w:pPr>
        <w:ind w:firstLine="640"/>
        <w:rPr>
          <w:rFonts w:eastAsia="方正黑体_GBK"/>
        </w:rPr>
      </w:pPr>
    </w:p>
    <w:p w14:paraId="30246105" w14:textId="77777777" w:rsidR="00883C78" w:rsidRPr="00315E21" w:rsidRDefault="00883C78" w:rsidP="00883C78">
      <w:pPr>
        <w:ind w:firstLine="640"/>
        <w:rPr>
          <w:rFonts w:eastAsia="方正黑体_GBK"/>
        </w:rPr>
      </w:pPr>
    </w:p>
    <w:p w14:paraId="7EAAD048" w14:textId="77777777" w:rsidR="00883C78" w:rsidRPr="00315E21" w:rsidRDefault="00883C78" w:rsidP="00883C78">
      <w:pPr>
        <w:ind w:firstLine="640"/>
        <w:rPr>
          <w:rFonts w:eastAsia="方正黑体_GBK"/>
        </w:rPr>
      </w:pPr>
    </w:p>
    <w:p w14:paraId="7A0567B1" w14:textId="77777777" w:rsidR="00883C78" w:rsidRPr="00315E21" w:rsidRDefault="00883C78" w:rsidP="00883C78">
      <w:pPr>
        <w:ind w:firstLine="640"/>
        <w:rPr>
          <w:rFonts w:eastAsia="方正黑体_GBK"/>
        </w:rPr>
      </w:pPr>
    </w:p>
    <w:p w14:paraId="3C67F626" w14:textId="77777777" w:rsidR="00883C78" w:rsidRPr="00315E21" w:rsidRDefault="00883C78" w:rsidP="00883C78">
      <w:pPr>
        <w:ind w:firstLine="640"/>
        <w:rPr>
          <w:rFonts w:eastAsia="方正黑体_GBK"/>
        </w:rPr>
      </w:pPr>
    </w:p>
    <w:p w14:paraId="7B5AEB97" w14:textId="77777777" w:rsidR="00883C78" w:rsidRPr="00315E21" w:rsidRDefault="00883C78" w:rsidP="00883C78">
      <w:pPr>
        <w:ind w:firstLine="640"/>
        <w:rPr>
          <w:rFonts w:eastAsia="方正黑体_GBK"/>
        </w:rPr>
      </w:pPr>
      <w:r w:rsidRPr="00315E21">
        <w:rPr>
          <w:rFonts w:eastAsia="方正黑体_GBK"/>
        </w:rPr>
        <w:lastRenderedPageBreak/>
        <w:t>三、发展趋势与挑战</w:t>
      </w:r>
      <w:bookmarkStart w:id="11" w:name="_Toc77590848"/>
      <w:bookmarkEnd w:id="10"/>
    </w:p>
    <w:p w14:paraId="6A0CED40" w14:textId="77777777" w:rsidR="00883C78" w:rsidRPr="00315E21" w:rsidRDefault="00883C78" w:rsidP="00883C78">
      <w:pPr>
        <w:ind w:firstLine="640"/>
        <w:rPr>
          <w:rFonts w:eastAsia="方正仿宋_GBK"/>
        </w:rPr>
      </w:pPr>
      <w:r w:rsidRPr="00315E21">
        <w:rPr>
          <w:rFonts w:eastAsia="方正楷体_GBK"/>
        </w:rPr>
        <w:t>（一）</w:t>
      </w:r>
      <w:r w:rsidRPr="00315E21">
        <w:rPr>
          <w:rFonts w:eastAsia="方正楷体_GBK"/>
        </w:rPr>
        <w:t>“</w:t>
      </w:r>
      <w:r w:rsidRPr="00315E21">
        <w:rPr>
          <w:rFonts w:eastAsia="方正楷体_GBK"/>
        </w:rPr>
        <w:t>现代化典范城市</w:t>
      </w:r>
      <w:r w:rsidRPr="00315E21">
        <w:rPr>
          <w:rFonts w:eastAsia="方正楷体_GBK"/>
        </w:rPr>
        <w:t>”</w:t>
      </w:r>
      <w:r w:rsidRPr="00315E21">
        <w:rPr>
          <w:rFonts w:eastAsia="方正楷体_GBK"/>
        </w:rPr>
        <w:t>建设任务要求构建特大治理体系</w:t>
      </w:r>
      <w:bookmarkEnd w:id="11"/>
      <w:r w:rsidRPr="00315E21">
        <w:rPr>
          <w:rFonts w:eastAsia="方正楷体_GBK"/>
        </w:rPr>
        <w:t>。</w:t>
      </w:r>
      <w:r w:rsidRPr="00315E21">
        <w:rPr>
          <w:rFonts w:eastAsia="方正仿宋_GBK"/>
        </w:rPr>
        <w:t>“</w:t>
      </w:r>
      <w:r w:rsidRPr="00315E21">
        <w:rPr>
          <w:rFonts w:eastAsia="方正仿宋_GBK"/>
        </w:rPr>
        <w:t>十三五</w:t>
      </w:r>
      <w:r w:rsidRPr="00315E21">
        <w:rPr>
          <w:rFonts w:eastAsia="方正仿宋_GBK"/>
        </w:rPr>
        <w:t>”</w:t>
      </w:r>
      <w:r w:rsidRPr="00315E21">
        <w:rPr>
          <w:rFonts w:eastAsia="方正仿宋_GBK"/>
        </w:rPr>
        <w:t>以来，南京市始终坚持</w:t>
      </w:r>
      <w:r w:rsidRPr="00315E21">
        <w:rPr>
          <w:rFonts w:eastAsia="方正仿宋_GBK"/>
        </w:rPr>
        <w:t>“</w:t>
      </w:r>
      <w:r w:rsidRPr="00315E21">
        <w:rPr>
          <w:rFonts w:eastAsia="方正仿宋_GBK"/>
        </w:rPr>
        <w:t>世界眼光、一流标准、南京特色</w:t>
      </w:r>
      <w:r w:rsidRPr="00315E21">
        <w:rPr>
          <w:rFonts w:eastAsia="方正仿宋_GBK"/>
        </w:rPr>
        <w:t>”</w:t>
      </w:r>
      <w:r w:rsidRPr="00315E21">
        <w:rPr>
          <w:rFonts w:eastAsia="方正仿宋_GBK"/>
        </w:rPr>
        <w:t>，以创造历史、追求艺术的精神，以最先进的理念、最高的标准、最好的质量推进城市建设管理，紧扣南京创建全国文明典范城市新目标、新形势，按照南京市委、市政府领导提出的八项任务、四个</w:t>
      </w:r>
      <w:r w:rsidRPr="00315E21">
        <w:rPr>
          <w:rFonts w:eastAsia="方正仿宋_GBK"/>
        </w:rPr>
        <w:t>“</w:t>
      </w:r>
      <w:r w:rsidRPr="00315E21">
        <w:rPr>
          <w:rFonts w:eastAsia="方正仿宋_GBK"/>
        </w:rPr>
        <w:t>更美好</w:t>
      </w:r>
      <w:r w:rsidRPr="00315E21">
        <w:rPr>
          <w:rFonts w:eastAsia="方正仿宋_GBK"/>
        </w:rPr>
        <w:t>”</w:t>
      </w:r>
      <w:r w:rsidRPr="00315E21">
        <w:rPr>
          <w:rFonts w:eastAsia="方正仿宋_GBK"/>
        </w:rPr>
        <w:t>要求，浦口区要坚持</w:t>
      </w:r>
      <w:r w:rsidRPr="00315E21">
        <w:rPr>
          <w:rFonts w:eastAsia="方正仿宋_GBK"/>
        </w:rPr>
        <w:t>“</w:t>
      </w:r>
      <w:r w:rsidRPr="00315E21">
        <w:rPr>
          <w:rFonts w:eastAsia="方正仿宋_GBK"/>
        </w:rPr>
        <w:t>人民城市人民建，人民城市为人民</w:t>
      </w:r>
      <w:r w:rsidRPr="00315E21">
        <w:rPr>
          <w:rFonts w:eastAsia="方正仿宋_GBK"/>
        </w:rPr>
        <w:t>”</w:t>
      </w:r>
      <w:r w:rsidRPr="00315E21">
        <w:rPr>
          <w:rFonts w:eastAsia="方正仿宋_GBK"/>
        </w:rPr>
        <w:t>重要理念，坚持高质量发展，坚持以人民为中心，坚持对</w:t>
      </w:r>
      <w:proofErr w:type="gramStart"/>
      <w:r w:rsidRPr="00315E21">
        <w:rPr>
          <w:rFonts w:eastAsia="方正仿宋_GBK"/>
        </w:rPr>
        <w:t>标找差</w:t>
      </w:r>
      <w:proofErr w:type="gramEnd"/>
      <w:r w:rsidRPr="00315E21">
        <w:rPr>
          <w:rFonts w:eastAsia="方正仿宋_GBK"/>
        </w:rPr>
        <w:t>、问题导向，坚持一流标准、精品意识，集中精力抓重点、落项目，更大力度促变革、求突破，全面提升城建城管水平和城市功能品质。</w:t>
      </w:r>
      <w:bookmarkStart w:id="12" w:name="_Toc77590849"/>
    </w:p>
    <w:p w14:paraId="0CF69196" w14:textId="77777777" w:rsidR="00883C78" w:rsidRPr="00315E21" w:rsidRDefault="00883C78" w:rsidP="00883C78">
      <w:pPr>
        <w:ind w:firstLine="640"/>
        <w:rPr>
          <w:rFonts w:eastAsia="方正仿宋_GBK"/>
        </w:rPr>
      </w:pPr>
      <w:r w:rsidRPr="00315E21">
        <w:rPr>
          <w:rFonts w:eastAsia="方正楷体_GBK"/>
        </w:rPr>
        <w:t>（二）</w:t>
      </w:r>
      <w:r w:rsidRPr="00315E21">
        <w:rPr>
          <w:rFonts w:eastAsia="方正楷体_GBK"/>
        </w:rPr>
        <w:t>“</w:t>
      </w:r>
      <w:r w:rsidRPr="00315E21">
        <w:rPr>
          <w:rFonts w:eastAsia="方正楷体_GBK"/>
        </w:rPr>
        <w:t>现代化新浦口</w:t>
      </w:r>
      <w:r w:rsidRPr="00315E21">
        <w:rPr>
          <w:rFonts w:eastAsia="方正楷体_GBK"/>
        </w:rPr>
        <w:t>”</w:t>
      </w:r>
      <w:r w:rsidRPr="00315E21">
        <w:rPr>
          <w:rFonts w:eastAsia="方正楷体_GBK"/>
        </w:rPr>
        <w:t>发展定位指明城市管理新思路</w:t>
      </w:r>
      <w:bookmarkEnd w:id="12"/>
      <w:r w:rsidRPr="00315E21">
        <w:rPr>
          <w:rFonts w:eastAsia="方正仿宋_GBK"/>
        </w:rPr>
        <w:t>。根据区委、区政府围绕</w:t>
      </w:r>
      <w:r w:rsidRPr="00315E21">
        <w:rPr>
          <w:rFonts w:eastAsia="方正仿宋_GBK"/>
        </w:rPr>
        <w:t>“</w:t>
      </w:r>
      <w:r w:rsidRPr="00315E21">
        <w:rPr>
          <w:rFonts w:eastAsia="方正仿宋_GBK"/>
        </w:rPr>
        <w:t>现代化新浦口</w:t>
      </w:r>
      <w:r w:rsidRPr="00315E21">
        <w:rPr>
          <w:rFonts w:eastAsia="方正仿宋_GBK"/>
        </w:rPr>
        <w:t>”</w:t>
      </w:r>
      <w:r w:rsidRPr="00315E21">
        <w:rPr>
          <w:rFonts w:eastAsia="方正仿宋_GBK"/>
        </w:rPr>
        <w:t>的定位编制的</w:t>
      </w:r>
      <w:r w:rsidRPr="00315E21">
        <w:rPr>
          <w:rFonts w:eastAsia="方正仿宋_GBK"/>
        </w:rPr>
        <w:t>“</w:t>
      </w:r>
      <w:r w:rsidRPr="00315E21">
        <w:rPr>
          <w:rFonts w:eastAsia="方正仿宋_GBK"/>
        </w:rPr>
        <w:t>十四五</w:t>
      </w:r>
      <w:r w:rsidRPr="00315E21">
        <w:rPr>
          <w:rFonts w:eastAsia="方正仿宋_GBK"/>
        </w:rPr>
        <w:t>”</w:t>
      </w:r>
      <w:r w:rsidRPr="00315E21">
        <w:rPr>
          <w:rFonts w:eastAsia="方正仿宋_GBK"/>
        </w:rPr>
        <w:t>城乡建设规划，未来的五年，是城市现代化水平显著提升的五年，是城市能级快速上升的五年，是</w:t>
      </w:r>
      <w:r w:rsidRPr="00315E21">
        <w:rPr>
          <w:rFonts w:eastAsia="方正仿宋_GBK"/>
        </w:rPr>
        <w:t>“</w:t>
      </w:r>
      <w:r w:rsidRPr="00315E21">
        <w:rPr>
          <w:rFonts w:eastAsia="方正仿宋_GBK"/>
        </w:rPr>
        <w:t>都市圈最美花园</w:t>
      </w:r>
      <w:r w:rsidRPr="00315E21">
        <w:rPr>
          <w:rFonts w:eastAsia="方正仿宋_GBK"/>
        </w:rPr>
        <w:t>”</w:t>
      </w:r>
      <w:r w:rsidRPr="00315E21">
        <w:rPr>
          <w:rFonts w:eastAsia="方正仿宋_GBK"/>
        </w:rPr>
        <w:t>城市形象精彩呈现的五年，是城市发展带动共同富裕取得实质进展的五年。结合区委、区政府</w:t>
      </w:r>
      <w:r w:rsidRPr="00315E21">
        <w:rPr>
          <w:rFonts w:eastAsia="方正仿宋_GBK"/>
        </w:rPr>
        <w:t>“</w:t>
      </w:r>
      <w:r w:rsidRPr="00315E21">
        <w:rPr>
          <w:rFonts w:eastAsia="方正仿宋_GBK"/>
        </w:rPr>
        <w:t>一三五六</w:t>
      </w:r>
      <w:r w:rsidRPr="00315E21">
        <w:rPr>
          <w:rFonts w:eastAsia="方正仿宋_GBK"/>
        </w:rPr>
        <w:t>”</w:t>
      </w:r>
      <w:r w:rsidRPr="00315E21">
        <w:rPr>
          <w:rFonts w:eastAsia="方正仿宋_GBK"/>
        </w:rPr>
        <w:t>总体目标，</w:t>
      </w:r>
      <w:r w:rsidRPr="00315E21">
        <w:rPr>
          <w:rFonts w:eastAsia="方正仿宋_GBK"/>
        </w:rPr>
        <w:t>“</w:t>
      </w:r>
      <w:r w:rsidRPr="00315E21">
        <w:rPr>
          <w:rFonts w:eastAsia="方正仿宋_GBK"/>
        </w:rPr>
        <w:t>十四五</w:t>
      </w:r>
      <w:r w:rsidRPr="00315E21">
        <w:rPr>
          <w:rFonts w:eastAsia="方正仿宋_GBK"/>
        </w:rPr>
        <w:t>”</w:t>
      </w:r>
      <w:r w:rsidRPr="00315E21">
        <w:rPr>
          <w:rFonts w:eastAsia="方正仿宋_GBK"/>
        </w:rPr>
        <w:t>时期浦口区城市管理需要强化系统思维、规划理念、品质追求、资源意识、创新精神，要针对浦口城市管理的阶段实际，关注形态之差、功能之差、品质之差、特色之差、改革之差、治理之差</w:t>
      </w:r>
      <w:r w:rsidRPr="00315E21">
        <w:rPr>
          <w:rFonts w:eastAsia="方正仿宋_GBK"/>
        </w:rPr>
        <w:t>“</w:t>
      </w:r>
      <w:r w:rsidRPr="00315E21">
        <w:rPr>
          <w:rFonts w:eastAsia="方正仿宋_GBK"/>
        </w:rPr>
        <w:t>六个差距</w:t>
      </w:r>
      <w:r w:rsidRPr="00315E21">
        <w:rPr>
          <w:rFonts w:eastAsia="方正仿宋_GBK"/>
        </w:rPr>
        <w:t>”</w:t>
      </w:r>
      <w:r w:rsidRPr="00315E21">
        <w:rPr>
          <w:rFonts w:eastAsia="方正仿宋_GBK"/>
        </w:rPr>
        <w:t>，强化责任落实、强化要素保障、强化推进机制、强化队伍建设，要重点强化</w:t>
      </w:r>
      <w:r w:rsidRPr="00315E21">
        <w:rPr>
          <w:rFonts w:eastAsia="方正仿宋_GBK"/>
        </w:rPr>
        <w:t>“</w:t>
      </w:r>
      <w:r w:rsidRPr="00315E21">
        <w:rPr>
          <w:rFonts w:eastAsia="方正仿宋_GBK"/>
        </w:rPr>
        <w:t>精品</w:t>
      </w:r>
      <w:r w:rsidRPr="00315E21">
        <w:rPr>
          <w:rFonts w:eastAsia="方正仿宋_GBK"/>
        </w:rPr>
        <w:t>”</w:t>
      </w:r>
      <w:r w:rsidRPr="00315E21">
        <w:rPr>
          <w:rFonts w:eastAsia="方正仿宋_GBK"/>
        </w:rPr>
        <w:t>意识、</w:t>
      </w:r>
      <w:r w:rsidRPr="00315E21">
        <w:rPr>
          <w:rFonts w:eastAsia="方正仿宋_GBK"/>
        </w:rPr>
        <w:t>“</w:t>
      </w:r>
      <w:r w:rsidRPr="00315E21">
        <w:rPr>
          <w:rFonts w:eastAsia="方正仿宋_GBK"/>
        </w:rPr>
        <w:t>精细</w:t>
      </w:r>
      <w:r w:rsidRPr="00315E21">
        <w:rPr>
          <w:rFonts w:eastAsia="方正仿宋_GBK"/>
        </w:rPr>
        <w:t>”</w:t>
      </w:r>
      <w:r w:rsidRPr="00315E21">
        <w:rPr>
          <w:rFonts w:eastAsia="方正仿宋_GBK"/>
        </w:rPr>
        <w:t>意识、</w:t>
      </w:r>
      <w:r w:rsidRPr="00315E21">
        <w:rPr>
          <w:rFonts w:eastAsia="方正仿宋_GBK"/>
        </w:rPr>
        <w:t>“</w:t>
      </w:r>
      <w:r w:rsidRPr="00315E21">
        <w:rPr>
          <w:rFonts w:eastAsia="方正仿宋_GBK"/>
        </w:rPr>
        <w:t>长效</w:t>
      </w:r>
      <w:r w:rsidRPr="00315E21">
        <w:rPr>
          <w:rFonts w:eastAsia="方正仿宋_GBK"/>
        </w:rPr>
        <w:t>”</w:t>
      </w:r>
      <w:r w:rsidRPr="00315E21">
        <w:rPr>
          <w:rFonts w:eastAsia="方正仿宋_GBK"/>
        </w:rPr>
        <w:t>意识、</w:t>
      </w:r>
      <w:r w:rsidRPr="00315E21">
        <w:rPr>
          <w:rFonts w:eastAsia="方正仿宋_GBK"/>
        </w:rPr>
        <w:t>“</w:t>
      </w:r>
      <w:r w:rsidRPr="00315E21">
        <w:rPr>
          <w:rFonts w:eastAsia="方正仿宋_GBK"/>
        </w:rPr>
        <w:t>攻坚</w:t>
      </w:r>
      <w:r w:rsidRPr="00315E21">
        <w:rPr>
          <w:rFonts w:eastAsia="方正仿宋_GBK"/>
        </w:rPr>
        <w:t>”</w:t>
      </w:r>
      <w:r w:rsidRPr="00315E21">
        <w:rPr>
          <w:rFonts w:eastAsia="方正仿宋_GBK"/>
        </w:rPr>
        <w:t>意识四个方面意识，坚持建管并重，提升城乡治理水平</w:t>
      </w:r>
      <w:bookmarkStart w:id="13" w:name="_Toc77590850"/>
      <w:r w:rsidRPr="00315E21">
        <w:rPr>
          <w:rFonts w:eastAsia="方正仿宋_GBK"/>
        </w:rPr>
        <w:t>。</w:t>
      </w:r>
    </w:p>
    <w:p w14:paraId="6A3BD918" w14:textId="77777777" w:rsidR="00883C78" w:rsidRPr="00315E21" w:rsidRDefault="00883C78" w:rsidP="00883C78">
      <w:pPr>
        <w:ind w:firstLine="640"/>
        <w:rPr>
          <w:rFonts w:eastAsia="方正仿宋_GBK"/>
        </w:rPr>
      </w:pPr>
      <w:r w:rsidRPr="00315E21">
        <w:rPr>
          <w:rFonts w:eastAsia="方正楷体_GBK"/>
        </w:rPr>
        <w:lastRenderedPageBreak/>
        <w:t>（三）依法治国新方略要求管理执法水平提升新高度</w:t>
      </w:r>
      <w:bookmarkEnd w:id="13"/>
      <w:r w:rsidRPr="00315E21">
        <w:rPr>
          <w:rFonts w:eastAsia="方正楷体_GBK"/>
        </w:rPr>
        <w:t>。</w:t>
      </w:r>
      <w:r w:rsidRPr="00315E21">
        <w:rPr>
          <w:rFonts w:eastAsia="方正仿宋_GBK"/>
        </w:rPr>
        <w:t>中央全面依法治国方略和《南京城管执法队伍高质量发展系列丛书》为城市管理和城市综合执法改革增加了新动力。必须推进执法体制改革，主动适应特大城市发展需要，以城市管理现代化为指向，构建权责明晰、服务为先、管理优化、执法规范、安全有序的城市管理体制，加快综合执法改革，推进执</w:t>
      </w:r>
      <w:r>
        <w:rPr>
          <w:rFonts w:eastAsia="方正仿宋_GBK"/>
        </w:rPr>
        <w:t>法重心和执法力量下移，健全法律法规体系和执法制度，建设一支过硬</w:t>
      </w:r>
      <w:r w:rsidRPr="00315E21">
        <w:rPr>
          <w:rFonts w:eastAsia="方正仿宋_GBK"/>
        </w:rPr>
        <w:t>执法队伍，真正做到依法、规范、文明执法。</w:t>
      </w:r>
      <w:bookmarkStart w:id="14" w:name="_Toc77590851"/>
    </w:p>
    <w:p w14:paraId="15045100" w14:textId="77777777" w:rsidR="00883C78" w:rsidRPr="00315E21" w:rsidRDefault="00883C78" w:rsidP="00883C78">
      <w:pPr>
        <w:ind w:firstLine="640"/>
        <w:rPr>
          <w:rFonts w:eastAsia="方正仿宋_GBK"/>
        </w:rPr>
      </w:pPr>
      <w:r w:rsidRPr="00315E21">
        <w:rPr>
          <w:rFonts w:eastAsia="方正楷体_GBK"/>
        </w:rPr>
        <w:t>（四）治理体系现代化要求城市治理主体实现多元化</w:t>
      </w:r>
      <w:bookmarkStart w:id="15" w:name="_Hlk58845017"/>
      <w:bookmarkEnd w:id="14"/>
      <w:r w:rsidRPr="00315E21">
        <w:rPr>
          <w:rFonts w:eastAsia="方正楷体_GBK"/>
        </w:rPr>
        <w:t>。</w:t>
      </w:r>
      <w:r w:rsidRPr="00315E21">
        <w:rPr>
          <w:rFonts w:eastAsia="方正仿宋_GBK"/>
        </w:rPr>
        <w:t>十八届三中全会</w:t>
      </w:r>
      <w:bookmarkEnd w:id="15"/>
      <w:r w:rsidRPr="00315E21">
        <w:rPr>
          <w:rFonts w:eastAsia="方正仿宋_GBK"/>
        </w:rPr>
        <w:t>提出，国家治理体系和治理能力建设现代化，要求推进多层次多领域依法治理。十九届五中全会提出，实现政府治理同社会调节、居民自治良性互动，建设人人有责、人人尽责、人人享有的社会治理共同体。</w:t>
      </w:r>
      <w:r w:rsidRPr="00315E21">
        <w:rPr>
          <w:rFonts w:eastAsia="方正仿宋_GBK"/>
        </w:rPr>
        <w:t>“</w:t>
      </w:r>
      <w:r w:rsidRPr="00315E21">
        <w:rPr>
          <w:rFonts w:eastAsia="方正仿宋_GBK"/>
        </w:rPr>
        <w:t>十三五</w:t>
      </w:r>
      <w:r w:rsidRPr="00315E21">
        <w:rPr>
          <w:rFonts w:eastAsia="方正仿宋_GBK"/>
        </w:rPr>
        <w:t>”</w:t>
      </w:r>
      <w:r w:rsidRPr="00315E21">
        <w:rPr>
          <w:rFonts w:eastAsia="方正仿宋_GBK"/>
        </w:rPr>
        <w:t>期间浦口区城市管理开展了大量的社会治理创新实践活动，取得一定经验，但总体上还属于碎片化，网格化管理、精细化服务、信息化支撑、开放共享的基层管理服务平台尚未建成，市民参与城市管理尚缺少制度性设计，参与城市管理的意识仍需培养，社会共治格局还未形成。</w:t>
      </w:r>
      <w:bookmarkStart w:id="16" w:name="_Toc77590852"/>
    </w:p>
    <w:p w14:paraId="61A43A53" w14:textId="77777777" w:rsidR="00883C78" w:rsidRPr="00315E21" w:rsidRDefault="00883C78" w:rsidP="00883C78">
      <w:pPr>
        <w:ind w:firstLine="640"/>
        <w:rPr>
          <w:rFonts w:eastAsia="方正仿宋_GBK"/>
        </w:rPr>
      </w:pPr>
      <w:r w:rsidRPr="00315E21">
        <w:rPr>
          <w:rFonts w:eastAsia="方正楷体_GBK"/>
        </w:rPr>
        <w:t>（五）垃圾分类</w:t>
      </w:r>
      <w:r w:rsidRPr="00315E21">
        <w:rPr>
          <w:rFonts w:eastAsia="方正楷体_GBK"/>
        </w:rPr>
        <w:t>“</w:t>
      </w:r>
      <w:r w:rsidRPr="00315E21">
        <w:rPr>
          <w:rFonts w:eastAsia="方正楷体_GBK"/>
        </w:rPr>
        <w:t>新时尚</w:t>
      </w:r>
      <w:r w:rsidRPr="00315E21">
        <w:rPr>
          <w:rFonts w:eastAsia="方正楷体_GBK"/>
        </w:rPr>
        <w:t>”</w:t>
      </w:r>
      <w:r w:rsidRPr="00315E21">
        <w:rPr>
          <w:rFonts w:eastAsia="方正楷体_GBK"/>
        </w:rPr>
        <w:t>要求构建科学管理长效机制</w:t>
      </w:r>
      <w:bookmarkEnd w:id="16"/>
      <w:r w:rsidRPr="00315E21">
        <w:rPr>
          <w:rFonts w:eastAsia="方正楷体_GBK"/>
        </w:rPr>
        <w:t>。</w:t>
      </w:r>
      <w:r w:rsidRPr="00315E21">
        <w:rPr>
          <w:rFonts w:eastAsia="方正仿宋_GBK"/>
        </w:rPr>
        <w:t>习近平总书记强调，要加快建立分类投放、分类收集、分类运输、分类处理的垃圾处理系统，形成以法治为基础、政府推动、全民参与、城乡统筹、因地制宜的垃圾分类制度，努力提高垃圾分类制度覆盖范围。十九届五中全会提出，推行</w:t>
      </w:r>
      <w:r w:rsidRPr="00315E21">
        <w:rPr>
          <w:rFonts w:eastAsia="方正仿宋_GBK"/>
        </w:rPr>
        <w:lastRenderedPageBreak/>
        <w:t>垃圾分类和减量化、资源化。加快构建废旧物资循环利用体系。《南京市全面推进生活垃圾强制分类工作方案》要求，</w:t>
      </w:r>
      <w:r w:rsidRPr="00315E21">
        <w:rPr>
          <w:rFonts w:eastAsia="方正仿宋_GBK"/>
        </w:rPr>
        <w:t>2022</w:t>
      </w:r>
      <w:r w:rsidRPr="00315E21">
        <w:rPr>
          <w:rFonts w:eastAsia="方正仿宋_GBK"/>
        </w:rPr>
        <w:t>年垃圾分类成为全民自觉行动，形成科学管理长效机制，</w:t>
      </w:r>
      <w:r w:rsidRPr="00315E21">
        <w:rPr>
          <w:rFonts w:eastAsia="方正仿宋_GBK"/>
        </w:rPr>
        <w:t>“</w:t>
      </w:r>
      <w:r w:rsidRPr="00315E21">
        <w:rPr>
          <w:rFonts w:eastAsia="方正仿宋_GBK"/>
        </w:rPr>
        <w:t>两网融合</w:t>
      </w:r>
      <w:r w:rsidRPr="00315E21">
        <w:rPr>
          <w:rFonts w:eastAsia="方正仿宋_GBK"/>
        </w:rPr>
        <w:t>”</w:t>
      </w:r>
      <w:r w:rsidRPr="00315E21">
        <w:rPr>
          <w:rFonts w:eastAsia="方正仿宋_GBK"/>
        </w:rPr>
        <w:t>回收体系健全，分类收运精细顺畅，分类处理优质高量。</w:t>
      </w:r>
      <w:r w:rsidRPr="00315E21">
        <w:rPr>
          <w:rFonts w:eastAsia="方正仿宋_GBK"/>
        </w:rPr>
        <w:t>“</w:t>
      </w:r>
      <w:r w:rsidRPr="00315E21">
        <w:rPr>
          <w:rFonts w:eastAsia="方正仿宋_GBK"/>
        </w:rPr>
        <w:t>十四五</w:t>
      </w:r>
      <w:r w:rsidRPr="00315E21">
        <w:rPr>
          <w:rFonts w:eastAsia="方正仿宋_GBK"/>
        </w:rPr>
        <w:t>”</w:t>
      </w:r>
      <w:r w:rsidRPr="00315E21">
        <w:rPr>
          <w:rFonts w:eastAsia="方正仿宋_GBK"/>
        </w:rPr>
        <w:t>期间，需严格落实《南京市生活垃圾管理条例》，将生活垃圾分类与加强基层社会治理和基层党建工作紧密结合，形成分类投放、转运、处理紧密衔接，设施体系运行</w:t>
      </w:r>
      <w:r w:rsidRPr="00315E21">
        <w:rPr>
          <w:rFonts w:eastAsia="方正仿宋_GBK"/>
        </w:rPr>
        <w:t>“</w:t>
      </w:r>
      <w:r w:rsidRPr="00315E21">
        <w:rPr>
          <w:rFonts w:eastAsia="方正仿宋_GBK"/>
        </w:rPr>
        <w:t>科学、环保、规范、高效</w:t>
      </w:r>
      <w:r w:rsidRPr="00315E21">
        <w:rPr>
          <w:rFonts w:eastAsia="方正仿宋_GBK"/>
        </w:rPr>
        <w:t>”</w:t>
      </w:r>
      <w:r w:rsidRPr="00315E21">
        <w:rPr>
          <w:rFonts w:eastAsia="方正仿宋_GBK"/>
        </w:rPr>
        <w:t>，全程服务管控信息化体系有效支撑，源头减量政策和社会共建、共治、共享体系完备的垃圾分类体系。</w:t>
      </w:r>
      <w:bookmarkStart w:id="17" w:name="_Toc77590853"/>
    </w:p>
    <w:p w14:paraId="745E6D5F" w14:textId="77777777" w:rsidR="00883C78" w:rsidRPr="00315E21" w:rsidRDefault="00883C78" w:rsidP="00883C78">
      <w:pPr>
        <w:ind w:firstLine="640"/>
        <w:rPr>
          <w:rFonts w:eastAsia="方正仿宋_GBK"/>
        </w:rPr>
      </w:pPr>
      <w:r w:rsidRPr="00315E21">
        <w:rPr>
          <w:rFonts w:eastAsia="方正楷体_GBK"/>
        </w:rPr>
        <w:t>（六）信息技术大发展要求城市管理技术手段智慧化</w:t>
      </w:r>
      <w:bookmarkEnd w:id="17"/>
      <w:r w:rsidRPr="00315E21">
        <w:rPr>
          <w:rFonts w:eastAsia="方正楷体_GBK"/>
        </w:rPr>
        <w:t>。</w:t>
      </w:r>
      <w:r w:rsidRPr="00315E21">
        <w:rPr>
          <w:rFonts w:eastAsia="方正仿宋_GBK"/>
        </w:rPr>
        <w:t>现代信息经济和网络技术等为城市管理的转型升级创造了条件，要抓住智慧城市发展新机遇，利用信息化手段破解城市病，提升城市治理水平，推进产业智慧化和智慧产业化</w:t>
      </w:r>
      <w:r w:rsidRPr="00315E21">
        <w:rPr>
          <w:rFonts w:eastAsia="方正仿宋_GBK"/>
        </w:rPr>
        <w:t>“</w:t>
      </w:r>
      <w:r w:rsidRPr="00315E21">
        <w:rPr>
          <w:rFonts w:eastAsia="方正仿宋_GBK"/>
        </w:rPr>
        <w:t>两化融合</w:t>
      </w:r>
      <w:r w:rsidRPr="00315E21">
        <w:rPr>
          <w:rFonts w:eastAsia="方正仿宋_GBK"/>
        </w:rPr>
        <w:t>”</w:t>
      </w:r>
      <w:r w:rsidRPr="00315E21">
        <w:rPr>
          <w:rFonts w:eastAsia="方正仿宋_GBK"/>
        </w:rPr>
        <w:t>，加快城市管理由数字城管逐步向智慧城管转型升级。城市管理的智慧化构建要从整体架构和系统建设、需求导向和应用建设、系统衔接和融入智慧城市三方面展开，为提高城市治理水平提供技术支撑。</w:t>
      </w:r>
    </w:p>
    <w:p w14:paraId="6596D2F1" w14:textId="77777777" w:rsidR="00883C78" w:rsidRPr="00315E21" w:rsidRDefault="00883C78" w:rsidP="00883C78">
      <w:pPr>
        <w:ind w:firstLine="640"/>
        <w:rPr>
          <w:color w:val="000000"/>
        </w:rPr>
        <w:sectPr w:rsidR="00883C78" w:rsidRPr="00315E21">
          <w:pgSz w:w="11906" w:h="16838"/>
          <w:pgMar w:top="1440" w:right="1803" w:bottom="1440" w:left="1803" w:header="851" w:footer="964" w:gutter="0"/>
          <w:cols w:space="720"/>
          <w:docGrid w:type="lines" w:linePitch="435"/>
        </w:sectPr>
      </w:pPr>
    </w:p>
    <w:p w14:paraId="66274416" w14:textId="77777777" w:rsidR="00883C78" w:rsidRPr="00315E21" w:rsidRDefault="00883C78" w:rsidP="00883C78">
      <w:pPr>
        <w:pStyle w:val="1"/>
        <w:spacing w:beforeLines="0" w:afterLines="0"/>
        <w:ind w:left="0"/>
        <w:rPr>
          <w:rFonts w:ascii="Times New Roman" w:eastAsia="方正黑体_GBK" w:hAnsi="Times New Roman"/>
          <w:b w:val="0"/>
          <w:bCs w:val="0"/>
          <w:sz w:val="32"/>
          <w:szCs w:val="32"/>
        </w:rPr>
      </w:pPr>
      <w:bookmarkStart w:id="18" w:name="_Toc77590854"/>
      <w:r w:rsidRPr="00315E21">
        <w:rPr>
          <w:rFonts w:ascii="Times New Roman" w:eastAsia="方正黑体_GBK" w:hAnsi="Times New Roman"/>
          <w:b w:val="0"/>
          <w:bCs w:val="0"/>
          <w:sz w:val="32"/>
          <w:szCs w:val="32"/>
        </w:rPr>
        <w:lastRenderedPageBreak/>
        <w:t>第</w:t>
      </w:r>
      <w:r>
        <w:rPr>
          <w:rFonts w:ascii="Times New Roman" w:eastAsia="方正黑体_GBK" w:hAnsi="Times New Roman" w:hint="eastAsia"/>
          <w:b w:val="0"/>
          <w:bCs w:val="0"/>
          <w:sz w:val="32"/>
          <w:szCs w:val="32"/>
        </w:rPr>
        <w:t>二</w:t>
      </w:r>
      <w:r w:rsidRPr="00315E21">
        <w:rPr>
          <w:rFonts w:ascii="Times New Roman" w:eastAsia="方正黑体_GBK" w:hAnsi="Times New Roman"/>
          <w:b w:val="0"/>
          <w:bCs w:val="0"/>
          <w:sz w:val="32"/>
          <w:szCs w:val="32"/>
        </w:rPr>
        <w:t>章</w:t>
      </w:r>
      <w:r w:rsidRPr="00315E21">
        <w:rPr>
          <w:rFonts w:ascii="Times New Roman" w:eastAsia="方正黑体_GBK" w:hAnsi="Times New Roman"/>
          <w:b w:val="0"/>
          <w:bCs w:val="0"/>
          <w:sz w:val="32"/>
          <w:szCs w:val="32"/>
        </w:rPr>
        <w:t xml:space="preserve">  </w:t>
      </w:r>
      <w:r w:rsidRPr="00315E21">
        <w:rPr>
          <w:rFonts w:ascii="Times New Roman" w:eastAsia="方正黑体_GBK" w:hAnsi="Times New Roman"/>
          <w:b w:val="0"/>
          <w:bCs w:val="0"/>
          <w:sz w:val="32"/>
          <w:szCs w:val="32"/>
        </w:rPr>
        <w:t>指导思想、基本原则及发展目标</w:t>
      </w:r>
      <w:bookmarkEnd w:id="18"/>
    </w:p>
    <w:p w14:paraId="0B6BE659"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sz w:val="32"/>
        </w:rPr>
      </w:pPr>
      <w:bookmarkStart w:id="19" w:name="_Toc77590855"/>
    </w:p>
    <w:p w14:paraId="45709C74"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sz w:val="32"/>
        </w:rPr>
      </w:pPr>
      <w:r w:rsidRPr="00315E21">
        <w:rPr>
          <w:rFonts w:ascii="Times New Roman" w:eastAsia="方正黑体_GBK" w:hAnsi="Times New Roman"/>
          <w:b w:val="0"/>
          <w:bCs w:val="0"/>
          <w:sz w:val="32"/>
        </w:rPr>
        <w:t>一、指导思想</w:t>
      </w:r>
      <w:bookmarkEnd w:id="19"/>
    </w:p>
    <w:p w14:paraId="0C2EE9DB" w14:textId="77777777" w:rsidR="00883C78" w:rsidRPr="00315E21" w:rsidRDefault="00883C78" w:rsidP="00883C78">
      <w:pPr>
        <w:ind w:firstLine="640"/>
        <w:rPr>
          <w:rFonts w:eastAsia="方正仿宋_GBK"/>
          <w:color w:val="000000"/>
        </w:rPr>
      </w:pPr>
      <w:r w:rsidRPr="00315E21">
        <w:rPr>
          <w:rFonts w:eastAsia="方正仿宋_GBK"/>
          <w:color w:val="000000"/>
        </w:rPr>
        <w:t>高举中国特色社会主义伟大旗帜，以习近平新时代中国特色社会主义思想为指导，准确把握区委、区政府</w:t>
      </w:r>
      <w:r w:rsidRPr="00315E21">
        <w:rPr>
          <w:rFonts w:eastAsia="方正仿宋_GBK"/>
          <w:color w:val="000000"/>
        </w:rPr>
        <w:t>“</w:t>
      </w:r>
      <w:r w:rsidRPr="00315E21">
        <w:rPr>
          <w:rFonts w:eastAsia="方正仿宋_GBK"/>
          <w:color w:val="000000"/>
        </w:rPr>
        <w:t>一三五六</w:t>
      </w:r>
      <w:r w:rsidRPr="00315E21">
        <w:rPr>
          <w:rFonts w:eastAsia="方正仿宋_GBK"/>
          <w:color w:val="000000"/>
        </w:rPr>
        <w:t>”</w:t>
      </w:r>
      <w:r w:rsidRPr="00315E21">
        <w:rPr>
          <w:rFonts w:eastAsia="方正仿宋_GBK"/>
          <w:color w:val="000000"/>
        </w:rPr>
        <w:t>总体目标，贯彻落实</w:t>
      </w:r>
      <w:r w:rsidRPr="00315E21">
        <w:rPr>
          <w:rFonts w:eastAsia="方正仿宋_GBK"/>
          <w:color w:val="000000"/>
        </w:rPr>
        <w:t>“</w:t>
      </w:r>
      <w:r w:rsidRPr="00315E21">
        <w:rPr>
          <w:rFonts w:eastAsia="方正仿宋_GBK"/>
          <w:color w:val="000000"/>
        </w:rPr>
        <w:t>人民城市人民建、人民城市为人民</w:t>
      </w:r>
      <w:r w:rsidRPr="00315E21">
        <w:rPr>
          <w:rFonts w:eastAsia="方正仿宋_GBK"/>
          <w:color w:val="000000"/>
        </w:rPr>
        <w:t>”</w:t>
      </w:r>
      <w:r w:rsidRPr="00315E21">
        <w:rPr>
          <w:rFonts w:eastAsia="方正仿宋_GBK"/>
          <w:color w:val="000000"/>
        </w:rPr>
        <w:t>的发展思想，秉持人城和谐、法治昌明、智慧绿色的城市管理理念，深化</w:t>
      </w:r>
      <w:r w:rsidRPr="00315E21">
        <w:rPr>
          <w:rFonts w:eastAsia="方正仿宋_GBK"/>
          <w:color w:val="000000"/>
        </w:rPr>
        <w:t>“</w:t>
      </w:r>
      <w:r w:rsidRPr="00315E21">
        <w:rPr>
          <w:rFonts w:eastAsia="方正仿宋_GBK"/>
          <w:color w:val="000000"/>
        </w:rPr>
        <w:t>放管服</w:t>
      </w:r>
      <w:r w:rsidRPr="00315E21">
        <w:rPr>
          <w:rFonts w:eastAsia="方正仿宋_GBK"/>
          <w:color w:val="000000"/>
        </w:rPr>
        <w:t>”</w:t>
      </w:r>
      <w:r w:rsidRPr="00315E21">
        <w:rPr>
          <w:rFonts w:eastAsia="方正仿宋_GBK"/>
          <w:color w:val="000000"/>
        </w:rPr>
        <w:t>改革，补短板、促升级、惠民生，更加注重发挥社会力量作用提升基础设施水平、城市治理水平，以共建共治共享拓展社会发展新局面，以科技创新实现城市管理高效、科学、精细、卓越，构建权责明晰、服务为先、管理优化、执法规范、安全有序的城市管理体制，为人民追求美好生活提供有力保障。</w:t>
      </w:r>
    </w:p>
    <w:p w14:paraId="7ECE369E" w14:textId="77777777" w:rsidR="00883C78" w:rsidRPr="00315E21" w:rsidRDefault="00883C78" w:rsidP="00883C78">
      <w:pPr>
        <w:pStyle w:val="2"/>
        <w:numPr>
          <w:ilvl w:val="1"/>
          <w:numId w:val="0"/>
        </w:numPr>
        <w:spacing w:beforeLines="0" w:afterLines="0"/>
        <w:ind w:firstLineChars="200" w:firstLine="640"/>
        <w:rPr>
          <w:rFonts w:ascii="Times New Roman" w:eastAsia="方正黑体_GBK" w:hAnsi="Times New Roman"/>
          <w:b w:val="0"/>
          <w:bCs w:val="0"/>
          <w:sz w:val="32"/>
        </w:rPr>
      </w:pPr>
      <w:bookmarkStart w:id="20" w:name="_Toc77590856"/>
      <w:r w:rsidRPr="00315E21">
        <w:rPr>
          <w:rFonts w:ascii="Times New Roman" w:eastAsia="方正黑体_GBK" w:hAnsi="Times New Roman"/>
          <w:b w:val="0"/>
          <w:bCs w:val="0"/>
          <w:sz w:val="32"/>
        </w:rPr>
        <w:t>二、基本原则</w:t>
      </w:r>
      <w:bookmarkEnd w:id="20"/>
    </w:p>
    <w:p w14:paraId="48125737" w14:textId="77777777" w:rsidR="00883C78" w:rsidRPr="00315E21" w:rsidRDefault="00883C78" w:rsidP="00883C78">
      <w:pPr>
        <w:ind w:firstLine="640"/>
        <w:rPr>
          <w:rFonts w:eastAsia="方正仿宋_GBK"/>
          <w:color w:val="000000"/>
        </w:rPr>
      </w:pPr>
      <w:r w:rsidRPr="00315E21">
        <w:rPr>
          <w:rFonts w:eastAsia="方正楷体_GBK"/>
          <w:bCs/>
          <w:color w:val="000000"/>
        </w:rPr>
        <w:t>（一）坚持以人为本、依法管理。</w:t>
      </w:r>
      <w:r w:rsidRPr="00315E21">
        <w:rPr>
          <w:rFonts w:eastAsia="方正仿宋_GBK"/>
          <w:color w:val="000000"/>
        </w:rPr>
        <w:t>落实</w:t>
      </w:r>
      <w:r w:rsidRPr="00315E21">
        <w:rPr>
          <w:rFonts w:eastAsia="方正仿宋_GBK"/>
          <w:color w:val="000000"/>
        </w:rPr>
        <w:t>“</w:t>
      </w:r>
      <w:r w:rsidRPr="00315E21">
        <w:rPr>
          <w:rFonts w:eastAsia="方正仿宋_GBK"/>
          <w:color w:val="000000"/>
        </w:rPr>
        <w:t>人民城市人民建，人民城市为人民</w:t>
      </w:r>
      <w:r w:rsidRPr="00315E21">
        <w:rPr>
          <w:rFonts w:eastAsia="方正仿宋_GBK"/>
          <w:color w:val="000000"/>
        </w:rPr>
        <w:t>”</w:t>
      </w:r>
      <w:r w:rsidRPr="00315E21">
        <w:rPr>
          <w:rFonts w:eastAsia="方正仿宋_GBK"/>
          <w:color w:val="000000"/>
        </w:rPr>
        <w:t>的理念，以市民满意度作为衡量城市管理水平的重要标尺，持续推进</w:t>
      </w:r>
      <w:r w:rsidRPr="00315E21">
        <w:rPr>
          <w:rFonts w:eastAsia="方正仿宋_GBK"/>
          <w:color w:val="000000"/>
        </w:rPr>
        <w:t>“</w:t>
      </w:r>
      <w:r w:rsidRPr="00315E21">
        <w:rPr>
          <w:rFonts w:eastAsia="方正仿宋_GBK"/>
          <w:color w:val="000000"/>
        </w:rPr>
        <w:t>放管服</w:t>
      </w:r>
      <w:r w:rsidRPr="00315E21">
        <w:rPr>
          <w:rFonts w:eastAsia="方正仿宋_GBK"/>
          <w:color w:val="000000"/>
        </w:rPr>
        <w:t>”</w:t>
      </w:r>
      <w:r w:rsidRPr="00315E21">
        <w:rPr>
          <w:rFonts w:eastAsia="方正仿宋_GBK"/>
          <w:color w:val="000000"/>
        </w:rPr>
        <w:t>改革，推动共建共治。深化城乡公共服务均等化治理。推进城市管理综合执法体制改革，严格依法行政，规范行政行为，确保公平执法、文明执法、规范执法，最大限度为群众提供便利。</w:t>
      </w:r>
    </w:p>
    <w:p w14:paraId="02A8B0BA" w14:textId="77777777" w:rsidR="00883C78" w:rsidRPr="00315E21" w:rsidRDefault="00883C78" w:rsidP="00883C78">
      <w:pPr>
        <w:ind w:firstLine="640"/>
        <w:rPr>
          <w:rFonts w:eastAsia="方正仿宋_GBK"/>
          <w:color w:val="000000"/>
        </w:rPr>
      </w:pPr>
      <w:r w:rsidRPr="00315E21">
        <w:rPr>
          <w:rFonts w:eastAsia="方正楷体_GBK"/>
          <w:bCs/>
          <w:color w:val="000000"/>
        </w:rPr>
        <w:t>（二）坚持管理创新、智慧高效。</w:t>
      </w:r>
      <w:r w:rsidRPr="00315E21">
        <w:rPr>
          <w:rFonts w:eastAsia="方正仿宋_GBK"/>
          <w:color w:val="000000"/>
        </w:rPr>
        <w:t>主动迎接城市发展的新挑战，通过理念创新、体制机制创新、手段方法创新，为城市管理提供不竭动力。遵循城市发展规律，采用现代科学技术，学习借鉴国内外先进经验，实现城市管理的精细化和</w:t>
      </w:r>
      <w:r w:rsidRPr="00315E21">
        <w:rPr>
          <w:rFonts w:eastAsia="方正仿宋_GBK"/>
          <w:color w:val="000000"/>
        </w:rPr>
        <w:lastRenderedPageBreak/>
        <w:t>智慧化。</w:t>
      </w:r>
    </w:p>
    <w:p w14:paraId="1C907796" w14:textId="77777777" w:rsidR="00883C78" w:rsidRPr="00315E21" w:rsidRDefault="00883C78" w:rsidP="00883C78">
      <w:pPr>
        <w:ind w:firstLine="640"/>
        <w:rPr>
          <w:rFonts w:eastAsia="方正仿宋_GBK"/>
          <w:color w:val="000000"/>
        </w:rPr>
      </w:pPr>
      <w:r w:rsidRPr="00315E21">
        <w:rPr>
          <w:rFonts w:eastAsia="方正楷体_GBK"/>
          <w:bCs/>
          <w:color w:val="000000"/>
        </w:rPr>
        <w:t>（三）坚持建管并重、每日清零。</w:t>
      </w:r>
      <w:r w:rsidRPr="00315E21">
        <w:rPr>
          <w:rFonts w:eastAsia="方正仿宋_GBK"/>
          <w:color w:val="000000"/>
        </w:rPr>
        <w:t>将</w:t>
      </w:r>
      <w:r w:rsidRPr="00315E21">
        <w:rPr>
          <w:rFonts w:eastAsia="方正仿宋_GBK"/>
          <w:color w:val="000000"/>
        </w:rPr>
        <w:t>“</w:t>
      </w:r>
      <w:r w:rsidRPr="00315E21">
        <w:rPr>
          <w:rFonts w:eastAsia="方正仿宋_GBK"/>
          <w:color w:val="000000"/>
        </w:rPr>
        <w:t>建管并重、每日清零</w:t>
      </w:r>
      <w:r w:rsidRPr="00315E21">
        <w:rPr>
          <w:rFonts w:eastAsia="方正仿宋_GBK"/>
          <w:color w:val="000000"/>
        </w:rPr>
        <w:t>”</w:t>
      </w:r>
      <w:r w:rsidRPr="00315E21">
        <w:rPr>
          <w:rFonts w:eastAsia="方正仿宋_GBK"/>
          <w:color w:val="000000"/>
        </w:rPr>
        <w:t>的工作理念贯穿于城市建设管理全过程、全周期。加强对城市风貌整体性、协调性的整体调控，发挥城市设计、景观设计引领作用，打造城市空间特色景观，绣出城市品质品牌。</w:t>
      </w:r>
    </w:p>
    <w:p w14:paraId="6D4868D1"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sz w:val="32"/>
        </w:rPr>
      </w:pPr>
      <w:bookmarkStart w:id="21" w:name="_Toc77590857"/>
      <w:r w:rsidRPr="00315E21">
        <w:rPr>
          <w:rFonts w:ascii="Times New Roman" w:eastAsia="方正黑体_GBK" w:hAnsi="Times New Roman"/>
          <w:b w:val="0"/>
          <w:bCs w:val="0"/>
          <w:sz w:val="32"/>
        </w:rPr>
        <w:t>三、发展目标</w:t>
      </w:r>
      <w:bookmarkEnd w:id="21"/>
    </w:p>
    <w:p w14:paraId="0DEA1B08" w14:textId="77777777" w:rsidR="00883C78" w:rsidRPr="00315E21" w:rsidRDefault="00883C78" w:rsidP="00883C78">
      <w:pPr>
        <w:ind w:firstLine="640"/>
        <w:rPr>
          <w:rFonts w:eastAsia="方正仿宋_GBK"/>
          <w:color w:val="000000"/>
        </w:rPr>
      </w:pPr>
      <w:r w:rsidRPr="00315E21">
        <w:rPr>
          <w:rFonts w:eastAsia="方正仿宋_GBK"/>
          <w:color w:val="000000"/>
        </w:rPr>
        <w:t>城市管理水平与建设</w:t>
      </w:r>
      <w:r w:rsidRPr="00315E21">
        <w:rPr>
          <w:rFonts w:eastAsia="方正仿宋_GBK"/>
          <w:color w:val="000000"/>
        </w:rPr>
        <w:t>“</w:t>
      </w:r>
      <w:r w:rsidRPr="00315E21">
        <w:rPr>
          <w:rFonts w:eastAsia="方正仿宋_GBK"/>
          <w:color w:val="000000"/>
        </w:rPr>
        <w:t>江北新主城</w:t>
      </w:r>
      <w:r w:rsidRPr="00315E21">
        <w:rPr>
          <w:rFonts w:eastAsia="方正仿宋_GBK"/>
          <w:color w:val="000000"/>
        </w:rPr>
        <w:t>”</w:t>
      </w:r>
      <w:r w:rsidRPr="00315E21">
        <w:rPr>
          <w:rFonts w:eastAsia="方正仿宋_GBK"/>
          <w:color w:val="000000"/>
        </w:rPr>
        <w:t>目标要求相适应，以四个</w:t>
      </w:r>
      <w:r w:rsidRPr="00315E21">
        <w:rPr>
          <w:rFonts w:eastAsia="方正仿宋_GBK"/>
          <w:color w:val="000000"/>
        </w:rPr>
        <w:t>“</w:t>
      </w:r>
      <w:r w:rsidRPr="00315E21">
        <w:rPr>
          <w:rFonts w:eastAsia="方正仿宋_GBK"/>
          <w:color w:val="000000"/>
        </w:rPr>
        <w:t>更美好</w:t>
      </w:r>
      <w:r w:rsidRPr="00315E21">
        <w:rPr>
          <w:rFonts w:eastAsia="方正仿宋_GBK"/>
          <w:color w:val="000000"/>
        </w:rPr>
        <w:t>”</w:t>
      </w:r>
      <w:r w:rsidRPr="00315E21">
        <w:rPr>
          <w:rStyle w:val="a5"/>
          <w:color w:val="000000"/>
        </w:rPr>
        <w:footnoteReference w:id="1"/>
      </w:r>
      <w:r w:rsidRPr="00315E21">
        <w:rPr>
          <w:color w:val="000000"/>
        </w:rPr>
        <w:t>、</w:t>
      </w:r>
      <w:r w:rsidRPr="00315E21">
        <w:rPr>
          <w:rFonts w:eastAsia="方正仿宋_GBK"/>
          <w:color w:val="000000"/>
        </w:rPr>
        <w:t>八项任务要求为引领，构建完善的城市综合管理体制和全民共建共管共治的城市治理机制。</w:t>
      </w:r>
    </w:p>
    <w:p w14:paraId="691BB42E" w14:textId="77777777" w:rsidR="00883C78" w:rsidRPr="00315E21" w:rsidRDefault="00883C78" w:rsidP="00883C78">
      <w:pPr>
        <w:ind w:firstLine="640"/>
        <w:rPr>
          <w:rFonts w:eastAsia="方正仿宋_GBK"/>
          <w:color w:val="000000"/>
        </w:rPr>
      </w:pPr>
      <w:r w:rsidRPr="00315E21">
        <w:rPr>
          <w:rFonts w:eastAsia="方正仿宋_GBK"/>
          <w:color w:val="000000"/>
        </w:rPr>
        <w:t>“</w:t>
      </w:r>
      <w:r w:rsidRPr="00315E21">
        <w:rPr>
          <w:rFonts w:eastAsia="方正仿宋_GBK"/>
          <w:color w:val="000000"/>
        </w:rPr>
        <w:t>十四五</w:t>
      </w:r>
      <w:r w:rsidRPr="00315E21">
        <w:rPr>
          <w:rFonts w:eastAsia="方正仿宋_GBK"/>
          <w:color w:val="000000"/>
        </w:rPr>
        <w:t>”</w:t>
      </w:r>
      <w:r w:rsidRPr="00315E21">
        <w:rPr>
          <w:rFonts w:eastAsia="方正仿宋_GBK"/>
          <w:color w:val="000000"/>
        </w:rPr>
        <w:t>期末，浦口区生活垃圾全程分类体系逐步健全，环卫基础设施建设满足分类所需；全区市容治理水平进一步提升，干净、整洁、有序、安全的城市容貌环境得到稳固；城市园林绿化水准、广告招牌和景观照明建设水平、其他市政设施管养水平大幅提升，符合</w:t>
      </w:r>
      <w:r w:rsidRPr="00315E21">
        <w:rPr>
          <w:rFonts w:eastAsia="方正仿宋_GBK"/>
          <w:color w:val="000000"/>
        </w:rPr>
        <w:t>“</w:t>
      </w:r>
      <w:r w:rsidRPr="00315E21">
        <w:rPr>
          <w:rFonts w:eastAsia="方正仿宋_GBK"/>
          <w:color w:val="000000"/>
        </w:rPr>
        <w:t>都市圈最美花园</w:t>
      </w:r>
      <w:r w:rsidRPr="00315E21">
        <w:rPr>
          <w:rFonts w:eastAsia="方正仿宋_GBK"/>
          <w:color w:val="000000"/>
        </w:rPr>
        <w:t>”</w:t>
      </w:r>
      <w:r w:rsidRPr="00315E21">
        <w:rPr>
          <w:rFonts w:eastAsia="方正仿宋_GBK"/>
          <w:color w:val="000000"/>
        </w:rPr>
        <w:t>的定位；城市停车管理体系得到建立，城市停车环境大为改观，因停车造成的城市交通拥堵现象得到大幅缓解；城市管理法治化、标准化、网格化、专业化、智慧化、机械化、社会化、市场化体制机制进一步建立，城市综合管理体系进一步完善，大城管考核持续名列全市前茅。</w:t>
      </w:r>
    </w:p>
    <w:p w14:paraId="66DC4457" w14:textId="77777777" w:rsidR="00883C78" w:rsidRPr="00315E21" w:rsidRDefault="00883C78" w:rsidP="00883C78">
      <w:pPr>
        <w:pStyle w:val="21"/>
        <w:ind w:left="640" w:firstLine="640"/>
        <w:rPr>
          <w:rFonts w:eastAsia="方正仿宋_GBK"/>
          <w:color w:val="000000"/>
        </w:rPr>
      </w:pPr>
    </w:p>
    <w:p w14:paraId="2B36B292" w14:textId="77777777" w:rsidR="00883C78" w:rsidRPr="00315E21" w:rsidRDefault="00883C78" w:rsidP="00883C78">
      <w:pPr>
        <w:pStyle w:val="21"/>
        <w:ind w:left="640" w:firstLine="640"/>
        <w:rPr>
          <w:rFonts w:eastAsia="方正仿宋_GBK"/>
          <w:color w:val="000000"/>
        </w:rPr>
      </w:pPr>
    </w:p>
    <w:p w14:paraId="6C6D5344" w14:textId="77777777" w:rsidR="00883C78" w:rsidRPr="00315E21" w:rsidRDefault="00883C78" w:rsidP="00883C78">
      <w:pPr>
        <w:pStyle w:val="ae"/>
        <w:tabs>
          <w:tab w:val="left" w:pos="1276"/>
          <w:tab w:val="left" w:pos="1560"/>
        </w:tabs>
        <w:spacing w:before="0" w:beforeAutospacing="0" w:after="0" w:afterAutospacing="0" w:line="540" w:lineRule="exact"/>
        <w:jc w:val="center"/>
        <w:rPr>
          <w:rFonts w:ascii="Times New Roman" w:eastAsia="楷体" w:hAnsi="Times New Roman" w:cs="Times New Roman"/>
          <w:sz w:val="28"/>
          <w:szCs w:val="32"/>
        </w:rPr>
      </w:pPr>
      <w:bookmarkStart w:id="22" w:name="_Toc17552"/>
      <w:r w:rsidRPr="00315E21">
        <w:rPr>
          <w:rFonts w:ascii="Times New Roman" w:eastAsia="楷体" w:hAnsi="Times New Roman" w:cs="Times New Roman"/>
          <w:sz w:val="28"/>
          <w:szCs w:val="32"/>
        </w:rPr>
        <w:t>表二</w:t>
      </w:r>
      <w:r>
        <w:rPr>
          <w:rFonts w:ascii="Times New Roman" w:eastAsia="楷体" w:hAnsi="Times New Roman" w:cs="Times New Roman" w:hint="eastAsia"/>
          <w:sz w:val="28"/>
          <w:szCs w:val="32"/>
        </w:rPr>
        <w:t>：</w:t>
      </w:r>
      <w:r w:rsidRPr="00315E21">
        <w:rPr>
          <w:rFonts w:ascii="Times New Roman" w:eastAsia="楷体" w:hAnsi="Times New Roman" w:cs="Times New Roman"/>
          <w:sz w:val="28"/>
          <w:szCs w:val="32"/>
        </w:rPr>
        <w:t>浦口区城市管理</w:t>
      </w:r>
      <w:r w:rsidRPr="00315E21">
        <w:rPr>
          <w:rFonts w:ascii="Times New Roman" w:eastAsia="楷体" w:hAnsi="Times New Roman" w:cs="Times New Roman"/>
          <w:sz w:val="28"/>
          <w:szCs w:val="32"/>
        </w:rPr>
        <w:t>“</w:t>
      </w:r>
      <w:r w:rsidRPr="00315E21">
        <w:rPr>
          <w:rFonts w:ascii="Times New Roman" w:eastAsia="楷体" w:hAnsi="Times New Roman" w:cs="Times New Roman"/>
          <w:sz w:val="28"/>
          <w:szCs w:val="32"/>
        </w:rPr>
        <w:t>十四五</w:t>
      </w:r>
      <w:r w:rsidRPr="00315E21">
        <w:rPr>
          <w:rFonts w:ascii="Times New Roman" w:eastAsia="楷体" w:hAnsi="Times New Roman" w:cs="Times New Roman"/>
          <w:sz w:val="28"/>
          <w:szCs w:val="32"/>
        </w:rPr>
        <w:t>”</w:t>
      </w:r>
      <w:r w:rsidRPr="00315E21">
        <w:rPr>
          <w:rFonts w:ascii="Times New Roman" w:eastAsia="楷体" w:hAnsi="Times New Roman" w:cs="Times New Roman"/>
          <w:sz w:val="28"/>
          <w:szCs w:val="32"/>
        </w:rPr>
        <w:t>规划主要发展指标</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37"/>
        <w:gridCol w:w="3499"/>
        <w:gridCol w:w="1488"/>
        <w:gridCol w:w="1400"/>
        <w:gridCol w:w="1267"/>
      </w:tblGrid>
      <w:tr w:rsidR="00883C78" w:rsidRPr="00315E21" w14:paraId="5AFBDB97" w14:textId="77777777" w:rsidTr="000B5E33">
        <w:trPr>
          <w:trHeight w:val="836"/>
          <w:tblHeader/>
          <w:jc w:val="center"/>
        </w:trPr>
        <w:tc>
          <w:tcPr>
            <w:tcW w:w="817" w:type="dxa"/>
            <w:vAlign w:val="center"/>
          </w:tcPr>
          <w:p w14:paraId="39205BCD" w14:textId="77777777" w:rsidR="00883C78" w:rsidRPr="00315E21" w:rsidRDefault="00883C78" w:rsidP="000B5E33">
            <w:pPr>
              <w:widowControl/>
              <w:spacing w:line="240" w:lineRule="auto"/>
              <w:ind w:firstLineChars="0" w:firstLine="0"/>
              <w:jc w:val="center"/>
              <w:rPr>
                <w:b/>
                <w:bCs/>
                <w:color w:val="000000"/>
                <w:kern w:val="0"/>
                <w:sz w:val="24"/>
                <w:szCs w:val="24"/>
              </w:rPr>
            </w:pPr>
            <w:r w:rsidRPr="00315E21">
              <w:rPr>
                <w:b/>
                <w:bCs/>
                <w:color w:val="000000"/>
                <w:kern w:val="0"/>
                <w:sz w:val="24"/>
                <w:szCs w:val="24"/>
              </w:rPr>
              <w:t>序号</w:t>
            </w:r>
          </w:p>
        </w:tc>
        <w:tc>
          <w:tcPr>
            <w:tcW w:w="1037" w:type="dxa"/>
            <w:vAlign w:val="center"/>
          </w:tcPr>
          <w:p w14:paraId="296EAA4E" w14:textId="77777777" w:rsidR="00883C78" w:rsidRPr="00315E21" w:rsidRDefault="00883C78" w:rsidP="000B5E33">
            <w:pPr>
              <w:widowControl/>
              <w:spacing w:line="240" w:lineRule="auto"/>
              <w:ind w:firstLineChars="0" w:firstLine="0"/>
              <w:jc w:val="center"/>
              <w:rPr>
                <w:b/>
                <w:bCs/>
                <w:color w:val="000000"/>
                <w:kern w:val="0"/>
                <w:sz w:val="24"/>
                <w:szCs w:val="24"/>
              </w:rPr>
            </w:pPr>
            <w:r w:rsidRPr="00315E21">
              <w:rPr>
                <w:b/>
                <w:bCs/>
                <w:color w:val="000000"/>
                <w:kern w:val="0"/>
                <w:sz w:val="24"/>
                <w:szCs w:val="24"/>
              </w:rPr>
              <w:t>类别</w:t>
            </w:r>
          </w:p>
        </w:tc>
        <w:tc>
          <w:tcPr>
            <w:tcW w:w="3499" w:type="dxa"/>
            <w:vAlign w:val="center"/>
          </w:tcPr>
          <w:p w14:paraId="15883C38" w14:textId="77777777" w:rsidR="00883C78" w:rsidRPr="00315E21" w:rsidRDefault="00883C78" w:rsidP="000B5E33">
            <w:pPr>
              <w:widowControl/>
              <w:spacing w:line="240" w:lineRule="auto"/>
              <w:ind w:firstLineChars="0" w:firstLine="0"/>
              <w:jc w:val="center"/>
              <w:rPr>
                <w:b/>
                <w:bCs/>
                <w:color w:val="000000"/>
                <w:kern w:val="0"/>
                <w:sz w:val="24"/>
                <w:szCs w:val="24"/>
              </w:rPr>
            </w:pPr>
            <w:r w:rsidRPr="00315E21">
              <w:rPr>
                <w:b/>
                <w:bCs/>
                <w:color w:val="000000"/>
                <w:kern w:val="0"/>
                <w:sz w:val="24"/>
                <w:szCs w:val="24"/>
              </w:rPr>
              <w:t>规划指标</w:t>
            </w:r>
          </w:p>
        </w:tc>
        <w:tc>
          <w:tcPr>
            <w:tcW w:w="1488" w:type="dxa"/>
            <w:vAlign w:val="center"/>
          </w:tcPr>
          <w:p w14:paraId="267AE791"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w:t>
            </w:r>
            <w:r w:rsidRPr="00315E21">
              <w:rPr>
                <w:rFonts w:eastAsia="宋体"/>
                <w:b/>
                <w:bCs/>
                <w:color w:val="000000"/>
                <w:kern w:val="0"/>
                <w:sz w:val="24"/>
                <w:szCs w:val="24"/>
              </w:rPr>
              <w:t>十三五</w:t>
            </w:r>
            <w:r w:rsidRPr="00315E21">
              <w:rPr>
                <w:rFonts w:eastAsia="宋体"/>
                <w:b/>
                <w:bCs/>
                <w:color w:val="000000"/>
                <w:kern w:val="0"/>
                <w:sz w:val="24"/>
                <w:szCs w:val="24"/>
              </w:rPr>
              <w:t>”</w:t>
            </w:r>
            <w:r w:rsidRPr="00315E21">
              <w:rPr>
                <w:rFonts w:eastAsia="宋体"/>
                <w:b/>
                <w:bCs/>
                <w:color w:val="000000"/>
                <w:kern w:val="0"/>
                <w:sz w:val="24"/>
                <w:szCs w:val="24"/>
              </w:rPr>
              <w:t>完成情况</w:t>
            </w:r>
          </w:p>
        </w:tc>
        <w:tc>
          <w:tcPr>
            <w:tcW w:w="1400" w:type="dxa"/>
            <w:vAlign w:val="center"/>
          </w:tcPr>
          <w:p w14:paraId="54127A7E"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w:t>
            </w:r>
            <w:r w:rsidRPr="00315E21">
              <w:rPr>
                <w:rFonts w:eastAsia="宋体"/>
                <w:b/>
                <w:bCs/>
                <w:color w:val="000000"/>
                <w:kern w:val="0"/>
                <w:sz w:val="24"/>
                <w:szCs w:val="24"/>
              </w:rPr>
              <w:t>十四五</w:t>
            </w:r>
            <w:r w:rsidRPr="00315E21">
              <w:rPr>
                <w:rFonts w:eastAsia="宋体"/>
                <w:b/>
                <w:bCs/>
                <w:color w:val="000000"/>
                <w:kern w:val="0"/>
                <w:sz w:val="24"/>
                <w:szCs w:val="24"/>
              </w:rPr>
              <w:t>”</w:t>
            </w:r>
          </w:p>
          <w:p w14:paraId="63F2254A"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规划</w:t>
            </w:r>
          </w:p>
        </w:tc>
        <w:tc>
          <w:tcPr>
            <w:tcW w:w="1267" w:type="dxa"/>
            <w:vAlign w:val="center"/>
          </w:tcPr>
          <w:p w14:paraId="5B8D68D7" w14:textId="77777777" w:rsidR="00883C78" w:rsidRPr="00315E21" w:rsidRDefault="00883C78" w:rsidP="000B5E33">
            <w:pPr>
              <w:widowControl/>
              <w:spacing w:line="240" w:lineRule="auto"/>
              <w:ind w:firstLineChars="0" w:firstLine="0"/>
              <w:jc w:val="center"/>
              <w:rPr>
                <w:b/>
                <w:bCs/>
                <w:color w:val="000000"/>
                <w:kern w:val="0"/>
                <w:sz w:val="24"/>
                <w:szCs w:val="24"/>
              </w:rPr>
            </w:pPr>
            <w:r w:rsidRPr="00315E21">
              <w:rPr>
                <w:b/>
                <w:bCs/>
                <w:color w:val="000000"/>
                <w:kern w:val="0"/>
                <w:sz w:val="24"/>
                <w:szCs w:val="24"/>
              </w:rPr>
              <w:t>属性</w:t>
            </w:r>
          </w:p>
        </w:tc>
      </w:tr>
      <w:tr w:rsidR="00883C78" w:rsidRPr="00315E21" w14:paraId="5170C52C" w14:textId="77777777" w:rsidTr="000B5E33">
        <w:trPr>
          <w:trHeight w:val="330"/>
          <w:jc w:val="center"/>
        </w:trPr>
        <w:tc>
          <w:tcPr>
            <w:tcW w:w="817" w:type="dxa"/>
            <w:vAlign w:val="center"/>
          </w:tcPr>
          <w:p w14:paraId="0B2427BF"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w:t>
            </w:r>
          </w:p>
        </w:tc>
        <w:tc>
          <w:tcPr>
            <w:tcW w:w="1037" w:type="dxa"/>
            <w:vMerge w:val="restart"/>
            <w:vAlign w:val="center"/>
          </w:tcPr>
          <w:p w14:paraId="05156F7B"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生活</w:t>
            </w:r>
          </w:p>
          <w:p w14:paraId="226271CA"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垃圾</w:t>
            </w:r>
          </w:p>
        </w:tc>
        <w:tc>
          <w:tcPr>
            <w:tcW w:w="3499" w:type="dxa"/>
            <w:vAlign w:val="center"/>
          </w:tcPr>
          <w:p w14:paraId="35B41D63"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无害化处理率（</w:t>
            </w:r>
            <w:r w:rsidRPr="00315E21">
              <w:rPr>
                <w:color w:val="000000"/>
                <w:kern w:val="0"/>
                <w:sz w:val="24"/>
                <w:szCs w:val="24"/>
              </w:rPr>
              <w:t>%</w:t>
            </w:r>
            <w:r w:rsidRPr="00315E21">
              <w:rPr>
                <w:color w:val="000000"/>
                <w:kern w:val="0"/>
                <w:sz w:val="24"/>
                <w:szCs w:val="24"/>
              </w:rPr>
              <w:t>）</w:t>
            </w:r>
          </w:p>
        </w:tc>
        <w:tc>
          <w:tcPr>
            <w:tcW w:w="1488" w:type="dxa"/>
            <w:vAlign w:val="center"/>
          </w:tcPr>
          <w:p w14:paraId="59D831FC"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400" w:type="dxa"/>
            <w:vAlign w:val="center"/>
          </w:tcPr>
          <w:p w14:paraId="56027447"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267" w:type="dxa"/>
            <w:vAlign w:val="center"/>
          </w:tcPr>
          <w:p w14:paraId="37339891"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约束性</w:t>
            </w:r>
          </w:p>
        </w:tc>
      </w:tr>
      <w:tr w:rsidR="00883C78" w:rsidRPr="00315E21" w14:paraId="3896E049" w14:textId="77777777" w:rsidTr="000B5E33">
        <w:trPr>
          <w:trHeight w:val="330"/>
          <w:jc w:val="center"/>
        </w:trPr>
        <w:tc>
          <w:tcPr>
            <w:tcW w:w="817" w:type="dxa"/>
            <w:vAlign w:val="center"/>
          </w:tcPr>
          <w:p w14:paraId="6E49024C"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2</w:t>
            </w:r>
          </w:p>
        </w:tc>
        <w:tc>
          <w:tcPr>
            <w:tcW w:w="1037" w:type="dxa"/>
            <w:vMerge/>
            <w:vAlign w:val="center"/>
          </w:tcPr>
          <w:p w14:paraId="01EA0B3C"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0ABDA663"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回收利用率（</w:t>
            </w:r>
            <w:r w:rsidRPr="00315E21">
              <w:rPr>
                <w:color w:val="000000"/>
                <w:kern w:val="0"/>
                <w:sz w:val="24"/>
                <w:szCs w:val="24"/>
              </w:rPr>
              <w:t>%</w:t>
            </w:r>
            <w:r w:rsidRPr="00315E21">
              <w:rPr>
                <w:color w:val="000000"/>
                <w:kern w:val="0"/>
                <w:sz w:val="24"/>
                <w:szCs w:val="24"/>
              </w:rPr>
              <w:t>）</w:t>
            </w:r>
          </w:p>
        </w:tc>
        <w:tc>
          <w:tcPr>
            <w:tcW w:w="1488" w:type="dxa"/>
            <w:vAlign w:val="center"/>
          </w:tcPr>
          <w:p w14:paraId="28A4D02D"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30</w:t>
            </w:r>
          </w:p>
        </w:tc>
        <w:tc>
          <w:tcPr>
            <w:tcW w:w="1400" w:type="dxa"/>
            <w:vAlign w:val="center"/>
          </w:tcPr>
          <w:p w14:paraId="55D31F43"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40</w:t>
            </w:r>
          </w:p>
        </w:tc>
        <w:tc>
          <w:tcPr>
            <w:tcW w:w="1267" w:type="dxa"/>
            <w:vAlign w:val="center"/>
          </w:tcPr>
          <w:p w14:paraId="1F631E87"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366C9254" w14:textId="77777777" w:rsidTr="000B5E33">
        <w:trPr>
          <w:trHeight w:val="330"/>
          <w:jc w:val="center"/>
        </w:trPr>
        <w:tc>
          <w:tcPr>
            <w:tcW w:w="817" w:type="dxa"/>
            <w:vAlign w:val="center"/>
          </w:tcPr>
          <w:p w14:paraId="0F270FB0"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3</w:t>
            </w:r>
          </w:p>
        </w:tc>
        <w:tc>
          <w:tcPr>
            <w:tcW w:w="1037" w:type="dxa"/>
            <w:vMerge w:val="restart"/>
            <w:vAlign w:val="center"/>
          </w:tcPr>
          <w:p w14:paraId="68918B22"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环境</w:t>
            </w:r>
          </w:p>
          <w:p w14:paraId="32937A09"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卫生</w:t>
            </w:r>
          </w:p>
        </w:tc>
        <w:tc>
          <w:tcPr>
            <w:tcW w:w="3499" w:type="dxa"/>
            <w:vAlign w:val="center"/>
          </w:tcPr>
          <w:p w14:paraId="5EBD6736"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主次干道机械化保洁率（</w:t>
            </w:r>
            <w:r w:rsidRPr="00315E21">
              <w:rPr>
                <w:color w:val="000000"/>
                <w:kern w:val="0"/>
                <w:sz w:val="24"/>
                <w:szCs w:val="24"/>
              </w:rPr>
              <w:t>%</w:t>
            </w:r>
            <w:r w:rsidRPr="00315E21">
              <w:rPr>
                <w:color w:val="000000"/>
                <w:kern w:val="0"/>
                <w:sz w:val="24"/>
                <w:szCs w:val="24"/>
              </w:rPr>
              <w:t>）</w:t>
            </w:r>
          </w:p>
        </w:tc>
        <w:tc>
          <w:tcPr>
            <w:tcW w:w="1488" w:type="dxa"/>
            <w:vAlign w:val="center"/>
          </w:tcPr>
          <w:p w14:paraId="232D6872"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90</w:t>
            </w:r>
          </w:p>
        </w:tc>
        <w:tc>
          <w:tcPr>
            <w:tcW w:w="1400" w:type="dxa"/>
            <w:vAlign w:val="center"/>
          </w:tcPr>
          <w:p w14:paraId="200CB17C"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95</w:t>
            </w:r>
          </w:p>
        </w:tc>
        <w:tc>
          <w:tcPr>
            <w:tcW w:w="1267" w:type="dxa"/>
            <w:vAlign w:val="center"/>
          </w:tcPr>
          <w:p w14:paraId="2201B43F"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6ED2958B" w14:textId="77777777" w:rsidTr="000B5E33">
        <w:trPr>
          <w:trHeight w:val="330"/>
          <w:jc w:val="center"/>
        </w:trPr>
        <w:tc>
          <w:tcPr>
            <w:tcW w:w="817" w:type="dxa"/>
            <w:vAlign w:val="center"/>
          </w:tcPr>
          <w:p w14:paraId="7E367841"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4</w:t>
            </w:r>
          </w:p>
        </w:tc>
        <w:tc>
          <w:tcPr>
            <w:tcW w:w="1037" w:type="dxa"/>
            <w:vMerge/>
            <w:vAlign w:val="center"/>
          </w:tcPr>
          <w:p w14:paraId="0AB04A5B"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28213889"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道路整洁优良率（</w:t>
            </w:r>
            <w:r w:rsidRPr="00315E21">
              <w:rPr>
                <w:color w:val="000000"/>
                <w:kern w:val="0"/>
                <w:sz w:val="24"/>
                <w:szCs w:val="24"/>
              </w:rPr>
              <w:t>%</w:t>
            </w:r>
            <w:r w:rsidRPr="00315E21">
              <w:rPr>
                <w:color w:val="000000"/>
                <w:kern w:val="0"/>
                <w:sz w:val="24"/>
                <w:szCs w:val="24"/>
              </w:rPr>
              <w:t>）</w:t>
            </w:r>
          </w:p>
        </w:tc>
        <w:tc>
          <w:tcPr>
            <w:tcW w:w="1488" w:type="dxa"/>
            <w:vAlign w:val="center"/>
          </w:tcPr>
          <w:p w14:paraId="1D82B172"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95</w:t>
            </w:r>
          </w:p>
        </w:tc>
        <w:tc>
          <w:tcPr>
            <w:tcW w:w="1400" w:type="dxa"/>
            <w:vAlign w:val="center"/>
          </w:tcPr>
          <w:p w14:paraId="39DE1571"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95</w:t>
            </w:r>
          </w:p>
        </w:tc>
        <w:tc>
          <w:tcPr>
            <w:tcW w:w="1267" w:type="dxa"/>
            <w:vAlign w:val="center"/>
          </w:tcPr>
          <w:p w14:paraId="17E95E47"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26001FF7" w14:textId="77777777" w:rsidTr="000B5E33">
        <w:trPr>
          <w:trHeight w:val="330"/>
          <w:jc w:val="center"/>
        </w:trPr>
        <w:tc>
          <w:tcPr>
            <w:tcW w:w="817" w:type="dxa"/>
            <w:vAlign w:val="center"/>
          </w:tcPr>
          <w:p w14:paraId="1FBFE7D7"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5</w:t>
            </w:r>
          </w:p>
        </w:tc>
        <w:tc>
          <w:tcPr>
            <w:tcW w:w="1037" w:type="dxa"/>
            <w:vMerge/>
            <w:vAlign w:val="center"/>
          </w:tcPr>
          <w:p w14:paraId="202DDDC7"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1AA1D763"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二类及以上城镇公厕比例（</w:t>
            </w:r>
            <w:r w:rsidRPr="00315E21">
              <w:rPr>
                <w:color w:val="000000"/>
                <w:kern w:val="0"/>
                <w:sz w:val="24"/>
                <w:szCs w:val="24"/>
              </w:rPr>
              <w:t>%</w:t>
            </w:r>
            <w:r w:rsidRPr="00315E21">
              <w:rPr>
                <w:color w:val="000000"/>
                <w:kern w:val="0"/>
                <w:sz w:val="24"/>
                <w:szCs w:val="24"/>
              </w:rPr>
              <w:t>）</w:t>
            </w:r>
          </w:p>
        </w:tc>
        <w:tc>
          <w:tcPr>
            <w:tcW w:w="1488" w:type="dxa"/>
            <w:vAlign w:val="center"/>
          </w:tcPr>
          <w:p w14:paraId="4DD0BE5E"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50</w:t>
            </w:r>
          </w:p>
        </w:tc>
        <w:tc>
          <w:tcPr>
            <w:tcW w:w="1400" w:type="dxa"/>
            <w:vAlign w:val="center"/>
          </w:tcPr>
          <w:p w14:paraId="5C23E7F9"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60</w:t>
            </w:r>
          </w:p>
        </w:tc>
        <w:tc>
          <w:tcPr>
            <w:tcW w:w="1267" w:type="dxa"/>
            <w:vAlign w:val="center"/>
          </w:tcPr>
          <w:p w14:paraId="688734C4"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3C189C83" w14:textId="77777777" w:rsidTr="000B5E33">
        <w:trPr>
          <w:trHeight w:val="330"/>
          <w:jc w:val="center"/>
        </w:trPr>
        <w:tc>
          <w:tcPr>
            <w:tcW w:w="817" w:type="dxa"/>
            <w:vAlign w:val="center"/>
          </w:tcPr>
          <w:p w14:paraId="6DD71B9F"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6</w:t>
            </w:r>
          </w:p>
        </w:tc>
        <w:tc>
          <w:tcPr>
            <w:tcW w:w="1037" w:type="dxa"/>
            <w:vMerge/>
            <w:vAlign w:val="center"/>
          </w:tcPr>
          <w:p w14:paraId="704B9B3E"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1F8F9CBA"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环卫公厕服务满意率（</w:t>
            </w:r>
            <w:r w:rsidRPr="00315E21">
              <w:rPr>
                <w:color w:val="000000"/>
                <w:kern w:val="0"/>
                <w:sz w:val="24"/>
                <w:szCs w:val="24"/>
              </w:rPr>
              <w:t>%</w:t>
            </w:r>
            <w:r w:rsidRPr="00315E21">
              <w:rPr>
                <w:color w:val="000000"/>
                <w:kern w:val="0"/>
                <w:sz w:val="24"/>
                <w:szCs w:val="24"/>
              </w:rPr>
              <w:t>）</w:t>
            </w:r>
          </w:p>
        </w:tc>
        <w:tc>
          <w:tcPr>
            <w:tcW w:w="1488" w:type="dxa"/>
            <w:vAlign w:val="center"/>
          </w:tcPr>
          <w:p w14:paraId="637C4124"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95</w:t>
            </w:r>
          </w:p>
        </w:tc>
        <w:tc>
          <w:tcPr>
            <w:tcW w:w="1400" w:type="dxa"/>
            <w:vAlign w:val="center"/>
          </w:tcPr>
          <w:p w14:paraId="30DBFD69"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98</w:t>
            </w:r>
          </w:p>
        </w:tc>
        <w:tc>
          <w:tcPr>
            <w:tcW w:w="1267" w:type="dxa"/>
            <w:vAlign w:val="center"/>
          </w:tcPr>
          <w:p w14:paraId="02957E3D"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39D18335" w14:textId="77777777" w:rsidTr="000B5E33">
        <w:trPr>
          <w:trHeight w:val="330"/>
          <w:jc w:val="center"/>
        </w:trPr>
        <w:tc>
          <w:tcPr>
            <w:tcW w:w="817" w:type="dxa"/>
            <w:tcBorders>
              <w:bottom w:val="single" w:sz="4" w:space="0" w:color="auto"/>
            </w:tcBorders>
            <w:vAlign w:val="center"/>
          </w:tcPr>
          <w:p w14:paraId="173929D5" w14:textId="77777777" w:rsidR="00883C78" w:rsidRPr="00315E21" w:rsidRDefault="00883C78" w:rsidP="000B5E33">
            <w:pPr>
              <w:widowControl/>
              <w:adjustRightInd w:val="0"/>
              <w:snapToGrid w:val="0"/>
              <w:spacing w:line="240" w:lineRule="auto"/>
              <w:ind w:firstLineChars="0" w:firstLine="0"/>
              <w:jc w:val="center"/>
              <w:rPr>
                <w:color w:val="000000"/>
                <w:kern w:val="0"/>
                <w:sz w:val="24"/>
                <w:szCs w:val="24"/>
              </w:rPr>
            </w:pPr>
            <w:r w:rsidRPr="00315E21">
              <w:rPr>
                <w:b/>
                <w:bCs/>
                <w:color w:val="000000"/>
                <w:kern w:val="0"/>
                <w:sz w:val="24"/>
                <w:szCs w:val="24"/>
              </w:rPr>
              <w:t>7</w:t>
            </w:r>
          </w:p>
        </w:tc>
        <w:tc>
          <w:tcPr>
            <w:tcW w:w="1037" w:type="dxa"/>
            <w:tcBorders>
              <w:bottom w:val="single" w:sz="4" w:space="0" w:color="auto"/>
            </w:tcBorders>
            <w:vAlign w:val="center"/>
          </w:tcPr>
          <w:p w14:paraId="07068B80" w14:textId="77777777" w:rsidR="00883C78" w:rsidRPr="00315E21" w:rsidRDefault="00883C78" w:rsidP="000B5E33">
            <w:pPr>
              <w:widowControl/>
              <w:adjustRightInd w:val="0"/>
              <w:snapToGrid w:val="0"/>
              <w:spacing w:line="240" w:lineRule="auto"/>
              <w:ind w:firstLineChars="0" w:firstLine="0"/>
              <w:jc w:val="center"/>
              <w:rPr>
                <w:color w:val="000000"/>
                <w:kern w:val="0"/>
                <w:sz w:val="24"/>
                <w:szCs w:val="24"/>
              </w:rPr>
            </w:pPr>
            <w:r w:rsidRPr="00315E21">
              <w:rPr>
                <w:color w:val="000000"/>
                <w:kern w:val="0"/>
                <w:sz w:val="24"/>
                <w:szCs w:val="24"/>
              </w:rPr>
              <w:t>绿化废弃物</w:t>
            </w:r>
          </w:p>
        </w:tc>
        <w:tc>
          <w:tcPr>
            <w:tcW w:w="3499" w:type="dxa"/>
            <w:tcBorders>
              <w:bottom w:val="single" w:sz="4" w:space="0" w:color="auto"/>
            </w:tcBorders>
            <w:vAlign w:val="center"/>
          </w:tcPr>
          <w:p w14:paraId="21226D0B" w14:textId="77777777" w:rsidR="00883C78" w:rsidRPr="00315E21" w:rsidRDefault="00883C78" w:rsidP="000B5E33">
            <w:pPr>
              <w:widowControl/>
              <w:adjustRightInd w:val="0"/>
              <w:snapToGrid w:val="0"/>
              <w:spacing w:line="240" w:lineRule="auto"/>
              <w:ind w:firstLineChars="0" w:firstLine="0"/>
              <w:jc w:val="center"/>
              <w:rPr>
                <w:color w:val="000000"/>
                <w:kern w:val="0"/>
                <w:sz w:val="24"/>
                <w:szCs w:val="24"/>
              </w:rPr>
            </w:pPr>
            <w:r w:rsidRPr="00315E21">
              <w:rPr>
                <w:color w:val="000000"/>
                <w:kern w:val="0"/>
                <w:sz w:val="24"/>
                <w:szCs w:val="24"/>
              </w:rPr>
              <w:t>资源化利用率（</w:t>
            </w:r>
            <w:r w:rsidRPr="00315E21">
              <w:rPr>
                <w:color w:val="000000"/>
                <w:kern w:val="0"/>
                <w:sz w:val="24"/>
                <w:szCs w:val="24"/>
              </w:rPr>
              <w:t>%</w:t>
            </w:r>
            <w:r w:rsidRPr="00315E21">
              <w:rPr>
                <w:color w:val="000000"/>
                <w:kern w:val="0"/>
                <w:sz w:val="24"/>
                <w:szCs w:val="24"/>
              </w:rPr>
              <w:t>）</w:t>
            </w:r>
          </w:p>
        </w:tc>
        <w:tc>
          <w:tcPr>
            <w:tcW w:w="1488" w:type="dxa"/>
            <w:tcBorders>
              <w:bottom w:val="single" w:sz="4" w:space="0" w:color="auto"/>
            </w:tcBorders>
            <w:vAlign w:val="center"/>
          </w:tcPr>
          <w:p w14:paraId="40BDF3AC" w14:textId="77777777" w:rsidR="00883C78" w:rsidRPr="00315E21" w:rsidRDefault="00883C78" w:rsidP="000B5E33">
            <w:pPr>
              <w:widowControl/>
              <w:adjustRightInd w:val="0"/>
              <w:snapToGrid w:val="0"/>
              <w:spacing w:line="240" w:lineRule="auto"/>
              <w:ind w:firstLineChars="0" w:firstLine="0"/>
              <w:jc w:val="center"/>
              <w:rPr>
                <w:color w:val="000000"/>
                <w:kern w:val="0"/>
                <w:sz w:val="24"/>
                <w:szCs w:val="24"/>
              </w:rPr>
            </w:pPr>
            <w:r w:rsidRPr="00315E21">
              <w:rPr>
                <w:color w:val="000000"/>
                <w:kern w:val="0"/>
                <w:sz w:val="24"/>
                <w:szCs w:val="24"/>
              </w:rPr>
              <w:t>/</w:t>
            </w:r>
          </w:p>
        </w:tc>
        <w:tc>
          <w:tcPr>
            <w:tcW w:w="1400" w:type="dxa"/>
            <w:tcBorders>
              <w:bottom w:val="single" w:sz="4" w:space="0" w:color="auto"/>
            </w:tcBorders>
            <w:vAlign w:val="center"/>
          </w:tcPr>
          <w:p w14:paraId="5239DB8F" w14:textId="77777777" w:rsidR="00883C78" w:rsidRPr="00315E21" w:rsidRDefault="00883C78" w:rsidP="000B5E33">
            <w:pPr>
              <w:widowControl/>
              <w:adjustRightInd w:val="0"/>
              <w:snapToGrid w:val="0"/>
              <w:spacing w:line="240" w:lineRule="auto"/>
              <w:ind w:firstLineChars="0" w:firstLine="0"/>
              <w:jc w:val="center"/>
              <w:rPr>
                <w:color w:val="000000"/>
                <w:kern w:val="0"/>
                <w:sz w:val="24"/>
                <w:szCs w:val="24"/>
              </w:rPr>
            </w:pPr>
            <w:r w:rsidRPr="00315E21">
              <w:rPr>
                <w:color w:val="000000"/>
                <w:kern w:val="0"/>
                <w:sz w:val="24"/>
                <w:szCs w:val="24"/>
              </w:rPr>
              <w:t>40</w:t>
            </w:r>
          </w:p>
        </w:tc>
        <w:tc>
          <w:tcPr>
            <w:tcW w:w="1267" w:type="dxa"/>
            <w:tcBorders>
              <w:bottom w:val="single" w:sz="4" w:space="0" w:color="auto"/>
            </w:tcBorders>
            <w:vAlign w:val="center"/>
          </w:tcPr>
          <w:p w14:paraId="10A8E122" w14:textId="77777777" w:rsidR="00883C78" w:rsidRPr="00315E21" w:rsidRDefault="00883C78" w:rsidP="000B5E33">
            <w:pPr>
              <w:widowControl/>
              <w:adjustRightInd w:val="0"/>
              <w:snapToGrid w:val="0"/>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30C15EEB" w14:textId="77777777" w:rsidTr="000B5E33">
        <w:trPr>
          <w:trHeight w:val="615"/>
          <w:jc w:val="center"/>
        </w:trPr>
        <w:tc>
          <w:tcPr>
            <w:tcW w:w="817" w:type="dxa"/>
            <w:tcBorders>
              <w:top w:val="single" w:sz="4" w:space="0" w:color="auto"/>
            </w:tcBorders>
            <w:vAlign w:val="center"/>
          </w:tcPr>
          <w:p w14:paraId="35A36863"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8</w:t>
            </w:r>
          </w:p>
        </w:tc>
        <w:tc>
          <w:tcPr>
            <w:tcW w:w="1037" w:type="dxa"/>
            <w:vMerge w:val="restart"/>
            <w:tcBorders>
              <w:top w:val="single" w:sz="4" w:space="0" w:color="auto"/>
            </w:tcBorders>
            <w:vAlign w:val="center"/>
          </w:tcPr>
          <w:p w14:paraId="58E87987"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市容</w:t>
            </w:r>
          </w:p>
          <w:p w14:paraId="698B0888"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景观</w:t>
            </w:r>
          </w:p>
        </w:tc>
        <w:tc>
          <w:tcPr>
            <w:tcW w:w="3499" w:type="dxa"/>
            <w:tcBorders>
              <w:top w:val="single" w:sz="4" w:space="0" w:color="auto"/>
            </w:tcBorders>
            <w:vAlign w:val="center"/>
          </w:tcPr>
          <w:p w14:paraId="15D3371B"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示范性门前三包自治联盟组织创建率（</w:t>
            </w:r>
            <w:r w:rsidRPr="00315E21">
              <w:rPr>
                <w:color w:val="000000"/>
                <w:kern w:val="0"/>
                <w:sz w:val="24"/>
                <w:szCs w:val="24"/>
              </w:rPr>
              <w:t>%</w:t>
            </w:r>
            <w:r w:rsidRPr="00315E21">
              <w:rPr>
                <w:color w:val="000000"/>
                <w:kern w:val="0"/>
                <w:sz w:val="24"/>
                <w:szCs w:val="24"/>
              </w:rPr>
              <w:t>）</w:t>
            </w:r>
          </w:p>
        </w:tc>
        <w:tc>
          <w:tcPr>
            <w:tcW w:w="1488" w:type="dxa"/>
            <w:tcBorders>
              <w:top w:val="single" w:sz="4" w:space="0" w:color="auto"/>
            </w:tcBorders>
            <w:vAlign w:val="center"/>
          </w:tcPr>
          <w:p w14:paraId="62F5B749"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15</w:t>
            </w:r>
          </w:p>
        </w:tc>
        <w:tc>
          <w:tcPr>
            <w:tcW w:w="1400" w:type="dxa"/>
            <w:tcBorders>
              <w:top w:val="single" w:sz="4" w:space="0" w:color="auto"/>
            </w:tcBorders>
            <w:vAlign w:val="center"/>
          </w:tcPr>
          <w:p w14:paraId="0785595E"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50</w:t>
            </w:r>
          </w:p>
        </w:tc>
        <w:tc>
          <w:tcPr>
            <w:tcW w:w="1267" w:type="dxa"/>
            <w:tcBorders>
              <w:top w:val="single" w:sz="4" w:space="0" w:color="auto"/>
            </w:tcBorders>
            <w:vAlign w:val="center"/>
          </w:tcPr>
          <w:p w14:paraId="21C22991"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5D921588" w14:textId="77777777" w:rsidTr="000B5E33">
        <w:trPr>
          <w:trHeight w:val="330"/>
          <w:jc w:val="center"/>
        </w:trPr>
        <w:tc>
          <w:tcPr>
            <w:tcW w:w="817" w:type="dxa"/>
            <w:vAlign w:val="center"/>
          </w:tcPr>
          <w:p w14:paraId="05631C8A"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9</w:t>
            </w:r>
          </w:p>
        </w:tc>
        <w:tc>
          <w:tcPr>
            <w:tcW w:w="1037" w:type="dxa"/>
            <w:vMerge/>
            <w:vAlign w:val="center"/>
          </w:tcPr>
          <w:p w14:paraId="464A9254"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35DC8332"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路（街巷）长制覆盖率（</w:t>
            </w:r>
            <w:r w:rsidRPr="00315E21">
              <w:rPr>
                <w:color w:val="000000"/>
                <w:kern w:val="0"/>
                <w:sz w:val="24"/>
                <w:szCs w:val="24"/>
              </w:rPr>
              <w:t>%</w:t>
            </w:r>
            <w:r w:rsidRPr="00315E21">
              <w:rPr>
                <w:color w:val="000000"/>
                <w:kern w:val="0"/>
                <w:sz w:val="24"/>
                <w:szCs w:val="24"/>
              </w:rPr>
              <w:t>）</w:t>
            </w:r>
          </w:p>
        </w:tc>
        <w:tc>
          <w:tcPr>
            <w:tcW w:w="1488" w:type="dxa"/>
            <w:vAlign w:val="center"/>
          </w:tcPr>
          <w:p w14:paraId="67A1F778"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80</w:t>
            </w:r>
          </w:p>
        </w:tc>
        <w:tc>
          <w:tcPr>
            <w:tcW w:w="1400" w:type="dxa"/>
            <w:vAlign w:val="center"/>
          </w:tcPr>
          <w:p w14:paraId="4B9F9C6C"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267" w:type="dxa"/>
            <w:vAlign w:val="center"/>
          </w:tcPr>
          <w:p w14:paraId="4540AF4E"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012E8EF2" w14:textId="77777777" w:rsidTr="000B5E33">
        <w:trPr>
          <w:trHeight w:val="330"/>
          <w:jc w:val="center"/>
        </w:trPr>
        <w:tc>
          <w:tcPr>
            <w:tcW w:w="817" w:type="dxa"/>
            <w:vAlign w:val="center"/>
          </w:tcPr>
          <w:p w14:paraId="4850E636"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10</w:t>
            </w:r>
          </w:p>
        </w:tc>
        <w:tc>
          <w:tcPr>
            <w:tcW w:w="1037" w:type="dxa"/>
            <w:vMerge/>
            <w:vAlign w:val="center"/>
          </w:tcPr>
          <w:p w14:paraId="629C7D5B"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288200CC"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精品街巷创建率（</w:t>
            </w:r>
            <w:r w:rsidRPr="00315E21">
              <w:rPr>
                <w:color w:val="000000"/>
                <w:kern w:val="0"/>
                <w:sz w:val="24"/>
                <w:szCs w:val="24"/>
              </w:rPr>
              <w:t>%</w:t>
            </w:r>
            <w:r w:rsidRPr="00315E21">
              <w:rPr>
                <w:color w:val="000000"/>
                <w:kern w:val="0"/>
                <w:sz w:val="24"/>
                <w:szCs w:val="24"/>
              </w:rPr>
              <w:t>）</w:t>
            </w:r>
          </w:p>
        </w:tc>
        <w:tc>
          <w:tcPr>
            <w:tcW w:w="1488" w:type="dxa"/>
            <w:vAlign w:val="center"/>
          </w:tcPr>
          <w:p w14:paraId="1E656BCD"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33E55B35"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w:t>
            </w:r>
          </w:p>
        </w:tc>
        <w:tc>
          <w:tcPr>
            <w:tcW w:w="1267" w:type="dxa"/>
            <w:vAlign w:val="center"/>
          </w:tcPr>
          <w:p w14:paraId="00E8E1E4"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1C41F39C" w14:textId="77777777" w:rsidTr="000B5E33">
        <w:trPr>
          <w:trHeight w:val="330"/>
          <w:jc w:val="center"/>
        </w:trPr>
        <w:tc>
          <w:tcPr>
            <w:tcW w:w="817" w:type="dxa"/>
            <w:vAlign w:val="center"/>
          </w:tcPr>
          <w:p w14:paraId="722E8658"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11</w:t>
            </w:r>
          </w:p>
        </w:tc>
        <w:tc>
          <w:tcPr>
            <w:tcW w:w="1037" w:type="dxa"/>
            <w:vMerge/>
            <w:vAlign w:val="center"/>
          </w:tcPr>
          <w:p w14:paraId="7DE4DEA7"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503EA7ED"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精品片区创建数（</w:t>
            </w:r>
            <w:proofErr w:type="gramStart"/>
            <w:r w:rsidRPr="00315E21">
              <w:rPr>
                <w:color w:val="000000"/>
                <w:kern w:val="0"/>
                <w:sz w:val="24"/>
                <w:szCs w:val="24"/>
              </w:rPr>
              <w:t>个</w:t>
            </w:r>
            <w:proofErr w:type="gramEnd"/>
            <w:r w:rsidRPr="00315E21">
              <w:rPr>
                <w:color w:val="000000"/>
                <w:kern w:val="0"/>
                <w:sz w:val="24"/>
                <w:szCs w:val="24"/>
              </w:rPr>
              <w:t>）</w:t>
            </w:r>
          </w:p>
        </w:tc>
        <w:tc>
          <w:tcPr>
            <w:tcW w:w="1488" w:type="dxa"/>
            <w:vAlign w:val="center"/>
          </w:tcPr>
          <w:p w14:paraId="0EBD014C"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03E77E0E"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2</w:t>
            </w:r>
          </w:p>
        </w:tc>
        <w:tc>
          <w:tcPr>
            <w:tcW w:w="1267" w:type="dxa"/>
            <w:vAlign w:val="center"/>
          </w:tcPr>
          <w:p w14:paraId="62DB9076"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1AFE9EDA" w14:textId="77777777" w:rsidTr="000B5E33">
        <w:trPr>
          <w:trHeight w:val="330"/>
          <w:jc w:val="center"/>
        </w:trPr>
        <w:tc>
          <w:tcPr>
            <w:tcW w:w="817" w:type="dxa"/>
            <w:vAlign w:val="center"/>
          </w:tcPr>
          <w:p w14:paraId="292B5B00"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12</w:t>
            </w:r>
          </w:p>
        </w:tc>
        <w:tc>
          <w:tcPr>
            <w:tcW w:w="1037" w:type="dxa"/>
            <w:vMerge/>
            <w:vAlign w:val="center"/>
          </w:tcPr>
          <w:p w14:paraId="7F4ED2BB"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0DF757EF"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重要区域景观照明</w:t>
            </w:r>
            <w:proofErr w:type="gramStart"/>
            <w:r w:rsidRPr="00315E21">
              <w:rPr>
                <w:color w:val="000000"/>
                <w:kern w:val="0"/>
                <w:sz w:val="24"/>
                <w:szCs w:val="24"/>
              </w:rPr>
              <w:t>纳控率</w:t>
            </w:r>
            <w:proofErr w:type="gramEnd"/>
            <w:r w:rsidRPr="00315E21">
              <w:rPr>
                <w:color w:val="000000"/>
                <w:kern w:val="0"/>
                <w:sz w:val="24"/>
                <w:szCs w:val="24"/>
              </w:rPr>
              <w:t>（</w:t>
            </w:r>
            <w:r w:rsidRPr="00315E21">
              <w:rPr>
                <w:color w:val="000000"/>
                <w:kern w:val="0"/>
                <w:sz w:val="24"/>
                <w:szCs w:val="24"/>
              </w:rPr>
              <w:t>%</w:t>
            </w:r>
            <w:r w:rsidRPr="00315E21">
              <w:rPr>
                <w:color w:val="000000"/>
                <w:kern w:val="0"/>
                <w:sz w:val="24"/>
                <w:szCs w:val="24"/>
              </w:rPr>
              <w:t>）</w:t>
            </w:r>
          </w:p>
        </w:tc>
        <w:tc>
          <w:tcPr>
            <w:tcW w:w="1488" w:type="dxa"/>
            <w:vAlign w:val="center"/>
          </w:tcPr>
          <w:p w14:paraId="64F51303"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28E733DB"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90</w:t>
            </w:r>
          </w:p>
        </w:tc>
        <w:tc>
          <w:tcPr>
            <w:tcW w:w="1267" w:type="dxa"/>
            <w:vAlign w:val="center"/>
          </w:tcPr>
          <w:p w14:paraId="48BD2343"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75B63369" w14:textId="77777777" w:rsidTr="000B5E33">
        <w:trPr>
          <w:trHeight w:val="330"/>
          <w:jc w:val="center"/>
        </w:trPr>
        <w:tc>
          <w:tcPr>
            <w:tcW w:w="817" w:type="dxa"/>
            <w:vAlign w:val="center"/>
          </w:tcPr>
          <w:p w14:paraId="3520DF0C"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13</w:t>
            </w:r>
          </w:p>
        </w:tc>
        <w:tc>
          <w:tcPr>
            <w:tcW w:w="1037" w:type="dxa"/>
            <w:vMerge/>
            <w:vAlign w:val="center"/>
          </w:tcPr>
          <w:p w14:paraId="49199EA2"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76E78D6E"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主次干道智慧灯杆覆盖率（</w:t>
            </w:r>
            <w:r w:rsidRPr="00315E21">
              <w:rPr>
                <w:color w:val="000000"/>
                <w:kern w:val="0"/>
                <w:sz w:val="24"/>
                <w:szCs w:val="24"/>
              </w:rPr>
              <w:t>%</w:t>
            </w:r>
            <w:r w:rsidRPr="00315E21">
              <w:rPr>
                <w:color w:val="000000"/>
                <w:kern w:val="0"/>
                <w:sz w:val="24"/>
                <w:szCs w:val="24"/>
              </w:rPr>
              <w:t>）</w:t>
            </w:r>
          </w:p>
        </w:tc>
        <w:tc>
          <w:tcPr>
            <w:tcW w:w="1488" w:type="dxa"/>
            <w:vAlign w:val="center"/>
          </w:tcPr>
          <w:p w14:paraId="2C29BA56"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57DE3501"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60</w:t>
            </w:r>
          </w:p>
        </w:tc>
        <w:tc>
          <w:tcPr>
            <w:tcW w:w="1267" w:type="dxa"/>
            <w:vAlign w:val="center"/>
          </w:tcPr>
          <w:p w14:paraId="02A4574F"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2E87BAC2" w14:textId="77777777" w:rsidTr="000B5E33">
        <w:trPr>
          <w:trHeight w:val="330"/>
          <w:jc w:val="center"/>
        </w:trPr>
        <w:tc>
          <w:tcPr>
            <w:tcW w:w="817" w:type="dxa"/>
            <w:vAlign w:val="center"/>
          </w:tcPr>
          <w:p w14:paraId="69DF2873"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14</w:t>
            </w:r>
          </w:p>
        </w:tc>
        <w:tc>
          <w:tcPr>
            <w:tcW w:w="1037" w:type="dxa"/>
            <w:vMerge w:val="restart"/>
            <w:vAlign w:val="center"/>
          </w:tcPr>
          <w:p w14:paraId="311FA483"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城管</w:t>
            </w:r>
          </w:p>
          <w:p w14:paraId="25F6FC2D"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执法</w:t>
            </w:r>
          </w:p>
        </w:tc>
        <w:tc>
          <w:tcPr>
            <w:tcW w:w="3499" w:type="dxa"/>
            <w:vAlign w:val="center"/>
          </w:tcPr>
          <w:p w14:paraId="0F3501DF" w14:textId="77777777" w:rsidR="00883C78" w:rsidRPr="00315E21" w:rsidRDefault="00883C78" w:rsidP="000B5E33">
            <w:pPr>
              <w:widowControl/>
              <w:spacing w:line="240" w:lineRule="auto"/>
              <w:ind w:firstLineChars="0" w:firstLine="0"/>
              <w:jc w:val="left"/>
              <w:rPr>
                <w:color w:val="000000"/>
                <w:kern w:val="0"/>
                <w:sz w:val="24"/>
                <w:szCs w:val="24"/>
              </w:rPr>
            </w:pPr>
            <w:proofErr w:type="gramStart"/>
            <w:r w:rsidRPr="00315E21">
              <w:rPr>
                <w:color w:val="000000"/>
                <w:kern w:val="0"/>
                <w:sz w:val="24"/>
                <w:szCs w:val="24"/>
              </w:rPr>
              <w:t>星级中队</w:t>
            </w:r>
            <w:proofErr w:type="gramEnd"/>
            <w:r w:rsidRPr="00315E21">
              <w:rPr>
                <w:color w:val="000000"/>
                <w:kern w:val="0"/>
                <w:sz w:val="24"/>
                <w:szCs w:val="24"/>
              </w:rPr>
              <w:t>创建率</w:t>
            </w:r>
          </w:p>
        </w:tc>
        <w:tc>
          <w:tcPr>
            <w:tcW w:w="1488" w:type="dxa"/>
            <w:vAlign w:val="center"/>
          </w:tcPr>
          <w:p w14:paraId="7F959256"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281BF4A4"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267" w:type="dxa"/>
            <w:vAlign w:val="center"/>
          </w:tcPr>
          <w:p w14:paraId="5384F3BF"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0EEF68A7" w14:textId="77777777" w:rsidTr="000B5E33">
        <w:trPr>
          <w:trHeight w:val="330"/>
          <w:jc w:val="center"/>
        </w:trPr>
        <w:tc>
          <w:tcPr>
            <w:tcW w:w="817" w:type="dxa"/>
            <w:vAlign w:val="center"/>
          </w:tcPr>
          <w:p w14:paraId="28146C2F"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15</w:t>
            </w:r>
          </w:p>
        </w:tc>
        <w:tc>
          <w:tcPr>
            <w:tcW w:w="1037" w:type="dxa"/>
            <w:vMerge/>
            <w:vAlign w:val="center"/>
          </w:tcPr>
          <w:p w14:paraId="32871A65"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040C6DEF"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投诉处置满意率（</w:t>
            </w:r>
            <w:r w:rsidRPr="00315E21">
              <w:rPr>
                <w:color w:val="000000"/>
                <w:kern w:val="0"/>
                <w:sz w:val="24"/>
                <w:szCs w:val="24"/>
              </w:rPr>
              <w:t>%</w:t>
            </w:r>
            <w:r w:rsidRPr="00315E21">
              <w:rPr>
                <w:color w:val="000000"/>
                <w:kern w:val="0"/>
                <w:sz w:val="24"/>
                <w:szCs w:val="24"/>
              </w:rPr>
              <w:t>）</w:t>
            </w:r>
          </w:p>
        </w:tc>
        <w:tc>
          <w:tcPr>
            <w:tcW w:w="1488" w:type="dxa"/>
            <w:vAlign w:val="center"/>
          </w:tcPr>
          <w:p w14:paraId="6BE22A1C"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5E766E87"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95</w:t>
            </w:r>
          </w:p>
        </w:tc>
        <w:tc>
          <w:tcPr>
            <w:tcW w:w="1267" w:type="dxa"/>
            <w:vAlign w:val="center"/>
          </w:tcPr>
          <w:p w14:paraId="007B22B7"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28C0B4F7" w14:textId="77777777" w:rsidTr="000B5E33">
        <w:trPr>
          <w:trHeight w:val="330"/>
          <w:jc w:val="center"/>
        </w:trPr>
        <w:tc>
          <w:tcPr>
            <w:tcW w:w="817" w:type="dxa"/>
            <w:vAlign w:val="center"/>
          </w:tcPr>
          <w:p w14:paraId="118E7B8E"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16</w:t>
            </w:r>
          </w:p>
        </w:tc>
        <w:tc>
          <w:tcPr>
            <w:tcW w:w="1037" w:type="dxa"/>
            <w:vMerge/>
            <w:vAlign w:val="center"/>
          </w:tcPr>
          <w:p w14:paraId="2226ADFF"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40EDE2B2"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重点单位、重要节点巡查率（</w:t>
            </w:r>
            <w:r w:rsidRPr="00315E21">
              <w:rPr>
                <w:color w:val="000000"/>
                <w:kern w:val="0"/>
                <w:sz w:val="24"/>
                <w:szCs w:val="24"/>
              </w:rPr>
              <w:t>%</w:t>
            </w:r>
            <w:r w:rsidRPr="00315E21">
              <w:rPr>
                <w:color w:val="000000"/>
                <w:kern w:val="0"/>
                <w:sz w:val="24"/>
                <w:szCs w:val="24"/>
              </w:rPr>
              <w:t>）</w:t>
            </w:r>
          </w:p>
        </w:tc>
        <w:tc>
          <w:tcPr>
            <w:tcW w:w="1488" w:type="dxa"/>
            <w:vAlign w:val="center"/>
          </w:tcPr>
          <w:p w14:paraId="011E9AB3"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0E218086"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267" w:type="dxa"/>
            <w:vAlign w:val="center"/>
          </w:tcPr>
          <w:p w14:paraId="364C50B3"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2ACE740B" w14:textId="77777777" w:rsidTr="000B5E33">
        <w:trPr>
          <w:trHeight w:val="330"/>
          <w:jc w:val="center"/>
        </w:trPr>
        <w:tc>
          <w:tcPr>
            <w:tcW w:w="817" w:type="dxa"/>
            <w:vAlign w:val="center"/>
          </w:tcPr>
          <w:p w14:paraId="03EB1FEE"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17</w:t>
            </w:r>
          </w:p>
        </w:tc>
        <w:tc>
          <w:tcPr>
            <w:tcW w:w="1037" w:type="dxa"/>
            <w:vMerge/>
            <w:vAlign w:val="center"/>
          </w:tcPr>
          <w:p w14:paraId="6E34A9C7"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75621999"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sz w:val="24"/>
                <w:szCs w:val="28"/>
              </w:rPr>
              <w:t>12319</w:t>
            </w:r>
            <w:r w:rsidRPr="00315E21">
              <w:rPr>
                <w:color w:val="000000"/>
                <w:kern w:val="0"/>
                <w:sz w:val="24"/>
                <w:szCs w:val="24"/>
              </w:rPr>
              <w:t>城管</w:t>
            </w:r>
            <w:proofErr w:type="gramStart"/>
            <w:r w:rsidRPr="00315E21">
              <w:rPr>
                <w:color w:val="000000"/>
                <w:kern w:val="0"/>
                <w:sz w:val="24"/>
                <w:szCs w:val="24"/>
              </w:rPr>
              <w:t>热线</w:t>
            </w:r>
            <w:r w:rsidRPr="00315E21">
              <w:rPr>
                <w:sz w:val="24"/>
                <w:szCs w:val="28"/>
              </w:rPr>
              <w:t>工</w:t>
            </w:r>
            <w:proofErr w:type="gramEnd"/>
            <w:r w:rsidRPr="00315E21">
              <w:rPr>
                <w:sz w:val="24"/>
                <w:szCs w:val="28"/>
              </w:rPr>
              <w:t>单办理满意率</w:t>
            </w:r>
          </w:p>
        </w:tc>
        <w:tc>
          <w:tcPr>
            <w:tcW w:w="1488" w:type="dxa"/>
            <w:vAlign w:val="center"/>
          </w:tcPr>
          <w:p w14:paraId="4F7CE869"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05ECD84B"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sz w:val="24"/>
                <w:szCs w:val="28"/>
              </w:rPr>
              <w:t>90</w:t>
            </w:r>
          </w:p>
        </w:tc>
        <w:tc>
          <w:tcPr>
            <w:tcW w:w="1267" w:type="dxa"/>
            <w:vAlign w:val="center"/>
          </w:tcPr>
          <w:p w14:paraId="6A32680C"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3427A498" w14:textId="77777777" w:rsidTr="000B5E33">
        <w:trPr>
          <w:trHeight w:val="645"/>
          <w:jc w:val="center"/>
        </w:trPr>
        <w:tc>
          <w:tcPr>
            <w:tcW w:w="817" w:type="dxa"/>
            <w:vAlign w:val="center"/>
          </w:tcPr>
          <w:p w14:paraId="4D46A21C"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18</w:t>
            </w:r>
          </w:p>
        </w:tc>
        <w:tc>
          <w:tcPr>
            <w:tcW w:w="1037" w:type="dxa"/>
            <w:vMerge/>
            <w:vAlign w:val="center"/>
          </w:tcPr>
          <w:p w14:paraId="29C5FD64"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2B96AA6A" w14:textId="77777777" w:rsidR="00883C78" w:rsidRPr="00315E21" w:rsidRDefault="00883C78" w:rsidP="000B5E33">
            <w:pPr>
              <w:widowControl/>
              <w:spacing w:line="240" w:lineRule="auto"/>
              <w:ind w:firstLineChars="0" w:firstLine="0"/>
              <w:jc w:val="left"/>
              <w:rPr>
                <w:rFonts w:eastAsia="宋体"/>
                <w:color w:val="000000"/>
                <w:kern w:val="0"/>
                <w:sz w:val="24"/>
                <w:szCs w:val="24"/>
              </w:rPr>
            </w:pPr>
            <w:r w:rsidRPr="00315E21">
              <w:rPr>
                <w:rFonts w:eastAsia="宋体"/>
                <w:color w:val="000000"/>
                <w:kern w:val="0"/>
                <w:sz w:val="24"/>
                <w:szCs w:val="24"/>
              </w:rPr>
              <w:t>12345</w:t>
            </w:r>
            <w:r w:rsidRPr="00315E21">
              <w:rPr>
                <w:color w:val="000000"/>
                <w:kern w:val="0"/>
                <w:sz w:val="24"/>
                <w:szCs w:val="24"/>
              </w:rPr>
              <w:t>政务热线、</w:t>
            </w:r>
            <w:r w:rsidRPr="00315E21">
              <w:rPr>
                <w:rFonts w:eastAsia="宋体"/>
                <w:color w:val="000000"/>
                <w:kern w:val="0"/>
                <w:sz w:val="24"/>
                <w:szCs w:val="24"/>
              </w:rPr>
              <w:t>12319</w:t>
            </w:r>
            <w:r w:rsidRPr="00315E21">
              <w:rPr>
                <w:color w:val="000000"/>
                <w:kern w:val="0"/>
                <w:sz w:val="24"/>
                <w:szCs w:val="24"/>
              </w:rPr>
              <w:t>城管</w:t>
            </w:r>
            <w:proofErr w:type="gramStart"/>
            <w:r w:rsidRPr="00315E21">
              <w:rPr>
                <w:color w:val="000000"/>
                <w:kern w:val="0"/>
                <w:sz w:val="24"/>
                <w:szCs w:val="24"/>
              </w:rPr>
              <w:t>热线工</w:t>
            </w:r>
            <w:proofErr w:type="gramEnd"/>
            <w:r w:rsidRPr="00315E21">
              <w:rPr>
                <w:color w:val="000000"/>
                <w:kern w:val="0"/>
                <w:sz w:val="24"/>
                <w:szCs w:val="24"/>
              </w:rPr>
              <w:t>单办结率（</w:t>
            </w:r>
            <w:r w:rsidRPr="00315E21">
              <w:rPr>
                <w:rFonts w:eastAsia="宋体"/>
                <w:color w:val="000000"/>
                <w:kern w:val="0"/>
                <w:sz w:val="24"/>
                <w:szCs w:val="24"/>
              </w:rPr>
              <w:t>%</w:t>
            </w:r>
            <w:r w:rsidRPr="00315E21">
              <w:rPr>
                <w:color w:val="000000"/>
                <w:kern w:val="0"/>
                <w:sz w:val="24"/>
                <w:szCs w:val="24"/>
              </w:rPr>
              <w:t>）</w:t>
            </w:r>
          </w:p>
        </w:tc>
        <w:tc>
          <w:tcPr>
            <w:tcW w:w="1488" w:type="dxa"/>
            <w:vAlign w:val="center"/>
          </w:tcPr>
          <w:p w14:paraId="4E146A1E"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0037D0ED"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95</w:t>
            </w:r>
          </w:p>
        </w:tc>
        <w:tc>
          <w:tcPr>
            <w:tcW w:w="1267" w:type="dxa"/>
            <w:vAlign w:val="center"/>
          </w:tcPr>
          <w:p w14:paraId="7856C745"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2FE08EDD" w14:textId="77777777" w:rsidTr="000B5E33">
        <w:trPr>
          <w:trHeight w:val="585"/>
          <w:jc w:val="center"/>
        </w:trPr>
        <w:tc>
          <w:tcPr>
            <w:tcW w:w="817" w:type="dxa"/>
            <w:vAlign w:val="center"/>
          </w:tcPr>
          <w:p w14:paraId="6FE22D1D"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19</w:t>
            </w:r>
          </w:p>
        </w:tc>
        <w:tc>
          <w:tcPr>
            <w:tcW w:w="1037" w:type="dxa"/>
            <w:vAlign w:val="center"/>
          </w:tcPr>
          <w:p w14:paraId="52E99FD4"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城管</w:t>
            </w:r>
          </w:p>
          <w:p w14:paraId="67A5703D"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信息化</w:t>
            </w:r>
          </w:p>
        </w:tc>
        <w:tc>
          <w:tcPr>
            <w:tcW w:w="3499" w:type="dxa"/>
            <w:vAlign w:val="center"/>
          </w:tcPr>
          <w:p w14:paraId="50CFC766"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城管大数据平台业务覆盖率（</w:t>
            </w:r>
            <w:r w:rsidRPr="00315E21">
              <w:rPr>
                <w:color w:val="000000"/>
                <w:kern w:val="0"/>
                <w:sz w:val="24"/>
                <w:szCs w:val="24"/>
              </w:rPr>
              <w:t>%</w:t>
            </w:r>
            <w:r w:rsidRPr="00315E21">
              <w:rPr>
                <w:color w:val="000000"/>
                <w:kern w:val="0"/>
                <w:sz w:val="24"/>
                <w:szCs w:val="24"/>
              </w:rPr>
              <w:t>）</w:t>
            </w:r>
          </w:p>
        </w:tc>
        <w:tc>
          <w:tcPr>
            <w:tcW w:w="1488" w:type="dxa"/>
            <w:vAlign w:val="center"/>
          </w:tcPr>
          <w:p w14:paraId="4E217BD4"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759863CE"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267" w:type="dxa"/>
            <w:vAlign w:val="center"/>
          </w:tcPr>
          <w:p w14:paraId="7239D656"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323B8C2F" w14:textId="77777777" w:rsidTr="000B5E33">
        <w:trPr>
          <w:trHeight w:val="330"/>
          <w:jc w:val="center"/>
        </w:trPr>
        <w:tc>
          <w:tcPr>
            <w:tcW w:w="817" w:type="dxa"/>
            <w:vAlign w:val="center"/>
          </w:tcPr>
          <w:p w14:paraId="54D5843C"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20</w:t>
            </w:r>
          </w:p>
        </w:tc>
        <w:tc>
          <w:tcPr>
            <w:tcW w:w="1037" w:type="dxa"/>
            <w:vMerge w:val="restart"/>
            <w:vAlign w:val="center"/>
          </w:tcPr>
          <w:p w14:paraId="1E3EC45F"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停车</w:t>
            </w:r>
          </w:p>
          <w:p w14:paraId="69002A6E"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管理</w:t>
            </w:r>
          </w:p>
        </w:tc>
        <w:tc>
          <w:tcPr>
            <w:tcW w:w="3499" w:type="dxa"/>
            <w:vAlign w:val="center"/>
          </w:tcPr>
          <w:p w14:paraId="4668A776"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智慧停车系统覆盖率（</w:t>
            </w:r>
            <w:r w:rsidRPr="00315E21">
              <w:rPr>
                <w:color w:val="000000"/>
                <w:kern w:val="0"/>
                <w:sz w:val="24"/>
                <w:szCs w:val="24"/>
              </w:rPr>
              <w:t>%</w:t>
            </w:r>
            <w:r w:rsidRPr="00315E21">
              <w:rPr>
                <w:color w:val="000000"/>
                <w:kern w:val="0"/>
                <w:sz w:val="24"/>
                <w:szCs w:val="24"/>
              </w:rPr>
              <w:t>）</w:t>
            </w:r>
          </w:p>
        </w:tc>
        <w:tc>
          <w:tcPr>
            <w:tcW w:w="1488" w:type="dxa"/>
            <w:vAlign w:val="center"/>
          </w:tcPr>
          <w:p w14:paraId="37ED2A1E"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207588FB"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100</w:t>
            </w:r>
          </w:p>
        </w:tc>
        <w:tc>
          <w:tcPr>
            <w:tcW w:w="1267" w:type="dxa"/>
            <w:vAlign w:val="center"/>
          </w:tcPr>
          <w:p w14:paraId="5814D4FB"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r w:rsidR="00883C78" w:rsidRPr="00315E21" w14:paraId="71D0AE3B" w14:textId="77777777" w:rsidTr="000B5E33">
        <w:trPr>
          <w:trHeight w:val="330"/>
          <w:jc w:val="center"/>
        </w:trPr>
        <w:tc>
          <w:tcPr>
            <w:tcW w:w="817" w:type="dxa"/>
            <w:vAlign w:val="center"/>
          </w:tcPr>
          <w:p w14:paraId="317DA93D" w14:textId="77777777" w:rsidR="00883C78" w:rsidRPr="00315E21" w:rsidRDefault="00883C78" w:rsidP="000B5E33">
            <w:pPr>
              <w:widowControl/>
              <w:spacing w:line="240" w:lineRule="auto"/>
              <w:ind w:firstLineChars="0" w:firstLine="0"/>
              <w:jc w:val="center"/>
              <w:rPr>
                <w:rFonts w:eastAsia="宋体"/>
                <w:b/>
                <w:bCs/>
                <w:color w:val="000000"/>
                <w:kern w:val="0"/>
                <w:sz w:val="24"/>
                <w:szCs w:val="24"/>
              </w:rPr>
            </w:pPr>
            <w:r w:rsidRPr="00315E21">
              <w:rPr>
                <w:rFonts w:eastAsia="宋体"/>
                <w:b/>
                <w:bCs/>
                <w:color w:val="000000"/>
                <w:kern w:val="0"/>
                <w:sz w:val="24"/>
                <w:szCs w:val="24"/>
              </w:rPr>
              <w:t>21</w:t>
            </w:r>
          </w:p>
        </w:tc>
        <w:tc>
          <w:tcPr>
            <w:tcW w:w="1037" w:type="dxa"/>
            <w:vMerge/>
            <w:vAlign w:val="center"/>
          </w:tcPr>
          <w:p w14:paraId="3CD24B8C" w14:textId="77777777" w:rsidR="00883C78" w:rsidRPr="00315E21" w:rsidRDefault="00883C78" w:rsidP="000B5E33">
            <w:pPr>
              <w:widowControl/>
              <w:spacing w:line="240" w:lineRule="auto"/>
              <w:ind w:firstLineChars="0" w:firstLine="0"/>
              <w:jc w:val="left"/>
              <w:rPr>
                <w:color w:val="000000"/>
                <w:kern w:val="0"/>
                <w:sz w:val="24"/>
                <w:szCs w:val="24"/>
              </w:rPr>
            </w:pPr>
          </w:p>
        </w:tc>
        <w:tc>
          <w:tcPr>
            <w:tcW w:w="3499" w:type="dxa"/>
            <w:vAlign w:val="center"/>
          </w:tcPr>
          <w:p w14:paraId="6AA91126" w14:textId="77777777" w:rsidR="00883C78" w:rsidRPr="00315E21" w:rsidRDefault="00883C78" w:rsidP="000B5E33">
            <w:pPr>
              <w:widowControl/>
              <w:spacing w:line="240" w:lineRule="auto"/>
              <w:ind w:firstLineChars="0" w:firstLine="0"/>
              <w:jc w:val="left"/>
              <w:rPr>
                <w:color w:val="000000"/>
                <w:kern w:val="0"/>
                <w:sz w:val="24"/>
                <w:szCs w:val="24"/>
              </w:rPr>
            </w:pPr>
            <w:r w:rsidRPr="00315E21">
              <w:rPr>
                <w:color w:val="000000"/>
                <w:kern w:val="0"/>
                <w:sz w:val="24"/>
                <w:szCs w:val="24"/>
              </w:rPr>
              <w:t>老旧小区停车需求建档率（</w:t>
            </w:r>
            <w:r w:rsidRPr="00315E21">
              <w:rPr>
                <w:color w:val="000000"/>
                <w:kern w:val="0"/>
                <w:sz w:val="24"/>
                <w:szCs w:val="24"/>
              </w:rPr>
              <w:t>%</w:t>
            </w:r>
            <w:r w:rsidRPr="00315E21">
              <w:rPr>
                <w:color w:val="000000"/>
                <w:kern w:val="0"/>
                <w:sz w:val="24"/>
                <w:szCs w:val="24"/>
              </w:rPr>
              <w:t>）</w:t>
            </w:r>
          </w:p>
        </w:tc>
        <w:tc>
          <w:tcPr>
            <w:tcW w:w="1488" w:type="dxa"/>
            <w:vAlign w:val="center"/>
          </w:tcPr>
          <w:p w14:paraId="7303D018"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w:t>
            </w:r>
          </w:p>
        </w:tc>
        <w:tc>
          <w:tcPr>
            <w:tcW w:w="1400" w:type="dxa"/>
            <w:vAlign w:val="center"/>
          </w:tcPr>
          <w:p w14:paraId="74531B22" w14:textId="77777777" w:rsidR="00883C78" w:rsidRPr="00315E21" w:rsidRDefault="00883C78" w:rsidP="000B5E33">
            <w:pPr>
              <w:widowControl/>
              <w:spacing w:line="240" w:lineRule="auto"/>
              <w:ind w:firstLineChars="0" w:firstLine="0"/>
              <w:jc w:val="center"/>
              <w:rPr>
                <w:rFonts w:eastAsia="宋体"/>
                <w:color w:val="000000"/>
                <w:kern w:val="0"/>
                <w:sz w:val="24"/>
                <w:szCs w:val="24"/>
              </w:rPr>
            </w:pPr>
            <w:r w:rsidRPr="00315E21">
              <w:rPr>
                <w:rFonts w:eastAsia="宋体"/>
                <w:color w:val="000000"/>
                <w:kern w:val="0"/>
                <w:sz w:val="24"/>
                <w:szCs w:val="24"/>
              </w:rPr>
              <w:t>90</w:t>
            </w:r>
          </w:p>
        </w:tc>
        <w:tc>
          <w:tcPr>
            <w:tcW w:w="1267" w:type="dxa"/>
            <w:vAlign w:val="center"/>
          </w:tcPr>
          <w:p w14:paraId="3344CF47" w14:textId="77777777" w:rsidR="00883C78" w:rsidRPr="00315E21" w:rsidRDefault="00883C78" w:rsidP="000B5E33">
            <w:pPr>
              <w:widowControl/>
              <w:spacing w:line="240" w:lineRule="auto"/>
              <w:ind w:firstLineChars="0" w:firstLine="0"/>
              <w:jc w:val="center"/>
              <w:rPr>
                <w:color w:val="000000"/>
                <w:kern w:val="0"/>
                <w:sz w:val="24"/>
                <w:szCs w:val="24"/>
              </w:rPr>
            </w:pPr>
            <w:r w:rsidRPr="00315E21">
              <w:rPr>
                <w:color w:val="000000"/>
                <w:kern w:val="0"/>
                <w:sz w:val="24"/>
                <w:szCs w:val="24"/>
              </w:rPr>
              <w:t>预期性</w:t>
            </w:r>
          </w:p>
        </w:tc>
      </w:tr>
    </w:tbl>
    <w:p w14:paraId="6DB90CA9" w14:textId="77777777" w:rsidR="00883C78" w:rsidRPr="00315E21" w:rsidRDefault="00883C78" w:rsidP="00883C78">
      <w:pPr>
        <w:ind w:firstLine="640"/>
        <w:rPr>
          <w:color w:val="000000"/>
          <w:highlight w:val="yellow"/>
        </w:rPr>
      </w:pPr>
    </w:p>
    <w:p w14:paraId="6F2799B7" w14:textId="77777777" w:rsidR="00883C78" w:rsidRPr="00315E21" w:rsidRDefault="00883C78" w:rsidP="00883C78">
      <w:pPr>
        <w:ind w:firstLine="640"/>
        <w:rPr>
          <w:color w:val="000000"/>
          <w:highlight w:val="yellow"/>
        </w:rPr>
      </w:pPr>
    </w:p>
    <w:p w14:paraId="5D40F817" w14:textId="77777777" w:rsidR="00883C78" w:rsidRPr="00315E21" w:rsidRDefault="00883C78" w:rsidP="00883C78">
      <w:pPr>
        <w:ind w:firstLineChars="62" w:firstLine="198"/>
        <w:rPr>
          <w:color w:val="000000"/>
          <w:highlight w:val="yellow"/>
        </w:rPr>
        <w:sectPr w:rsidR="00883C78" w:rsidRPr="00315E21">
          <w:pgSz w:w="11906" w:h="16838"/>
          <w:pgMar w:top="1440" w:right="1803" w:bottom="1440" w:left="1803" w:header="851" w:footer="992" w:gutter="0"/>
          <w:cols w:space="720"/>
          <w:docGrid w:type="lines" w:linePitch="408"/>
        </w:sectPr>
      </w:pPr>
    </w:p>
    <w:p w14:paraId="207A78E0" w14:textId="77777777" w:rsidR="00883C78" w:rsidRPr="00B6743E" w:rsidRDefault="00883C78" w:rsidP="00883C78">
      <w:pPr>
        <w:pStyle w:val="1"/>
        <w:spacing w:beforeLines="0" w:afterLines="0"/>
        <w:ind w:left="0"/>
        <w:rPr>
          <w:rFonts w:ascii="Times New Roman" w:eastAsia="方正黑体_GBK" w:hAnsi="Times New Roman"/>
          <w:b w:val="0"/>
          <w:bCs w:val="0"/>
          <w:sz w:val="32"/>
          <w:szCs w:val="32"/>
        </w:rPr>
      </w:pPr>
      <w:bookmarkStart w:id="23" w:name="_Toc77590858"/>
      <w:r w:rsidRPr="00B6743E">
        <w:rPr>
          <w:rFonts w:ascii="Times New Roman" w:eastAsia="方正黑体_GBK" w:hAnsi="Times New Roman" w:hint="eastAsia"/>
          <w:b w:val="0"/>
          <w:bCs w:val="0"/>
          <w:sz w:val="32"/>
          <w:szCs w:val="32"/>
        </w:rPr>
        <w:lastRenderedPageBreak/>
        <w:t>第</w:t>
      </w:r>
      <w:r>
        <w:rPr>
          <w:rFonts w:ascii="Times New Roman" w:eastAsia="方正黑体_GBK" w:hAnsi="Times New Roman" w:hint="eastAsia"/>
          <w:b w:val="0"/>
          <w:bCs w:val="0"/>
          <w:sz w:val="32"/>
          <w:szCs w:val="32"/>
        </w:rPr>
        <w:t>三</w:t>
      </w:r>
      <w:r w:rsidRPr="00B6743E">
        <w:rPr>
          <w:rFonts w:ascii="Times New Roman" w:eastAsia="方正黑体_GBK" w:hAnsi="Times New Roman" w:hint="eastAsia"/>
          <w:b w:val="0"/>
          <w:bCs w:val="0"/>
          <w:sz w:val="32"/>
          <w:szCs w:val="32"/>
        </w:rPr>
        <w:t>章</w:t>
      </w:r>
      <w:r w:rsidRPr="00B6743E">
        <w:rPr>
          <w:rFonts w:ascii="Times New Roman" w:eastAsia="方正黑体_GBK" w:hAnsi="Times New Roman" w:hint="eastAsia"/>
          <w:b w:val="0"/>
          <w:bCs w:val="0"/>
          <w:sz w:val="32"/>
          <w:szCs w:val="32"/>
        </w:rPr>
        <w:t xml:space="preserve"> </w:t>
      </w:r>
      <w:r>
        <w:rPr>
          <w:rFonts w:ascii="Times New Roman" w:eastAsia="方正黑体_GBK" w:hAnsi="Times New Roman" w:hint="eastAsia"/>
          <w:b w:val="0"/>
          <w:bCs w:val="0"/>
          <w:sz w:val="32"/>
          <w:szCs w:val="32"/>
        </w:rPr>
        <w:t xml:space="preserve"> </w:t>
      </w:r>
      <w:r w:rsidRPr="00B6743E">
        <w:rPr>
          <w:rFonts w:ascii="Times New Roman" w:eastAsia="方正黑体_GBK" w:hAnsi="Times New Roman"/>
          <w:b w:val="0"/>
          <w:bCs w:val="0"/>
          <w:sz w:val="32"/>
          <w:szCs w:val="32"/>
        </w:rPr>
        <w:t>主要任务和工作举措</w:t>
      </w:r>
      <w:bookmarkEnd w:id="23"/>
    </w:p>
    <w:p w14:paraId="157C0025" w14:textId="77777777" w:rsidR="00883C78" w:rsidRPr="00315E21" w:rsidRDefault="00883C78" w:rsidP="00883C78">
      <w:pPr>
        <w:ind w:firstLine="640"/>
      </w:pPr>
      <w:bookmarkStart w:id="24" w:name="_Toc77590859"/>
    </w:p>
    <w:p w14:paraId="511E4BF4"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sz w:val="32"/>
        </w:rPr>
      </w:pPr>
      <w:r w:rsidRPr="00315E21">
        <w:rPr>
          <w:rFonts w:ascii="Times New Roman" w:eastAsia="方正黑体_GBK" w:hAnsi="Times New Roman"/>
          <w:b w:val="0"/>
          <w:bCs w:val="0"/>
          <w:sz w:val="32"/>
        </w:rPr>
        <w:t>一、构建更加完善的环境卫生管理体系</w:t>
      </w:r>
      <w:bookmarkEnd w:id="24"/>
    </w:p>
    <w:p w14:paraId="1254B88B" w14:textId="77777777" w:rsidR="00883C78" w:rsidRPr="00315E21" w:rsidRDefault="00883C78" w:rsidP="00883C78">
      <w:pPr>
        <w:ind w:firstLine="640"/>
        <w:rPr>
          <w:rFonts w:eastAsia="方正仿宋_GBK"/>
        </w:rPr>
      </w:pPr>
      <w:r w:rsidRPr="00315E21">
        <w:rPr>
          <w:rFonts w:eastAsia="方正仿宋_GBK"/>
        </w:rPr>
        <w:t>学习先进城市在环境卫生精细化管理体系方面积累的经验，通过提升浦口区道路清扫保洁精细化管理水平、加强农村环境卫生综合治理、提档升级公共厕所服务能级、规范环卫设施日常运行管理等措施，构建更加完善的环境卫生管理体系。</w:t>
      </w:r>
    </w:p>
    <w:p w14:paraId="57386B5C"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25" w:name="_Toc77590860"/>
      <w:r w:rsidRPr="00315E21">
        <w:rPr>
          <w:rFonts w:ascii="Times New Roman" w:eastAsia="方正楷体_GBK" w:hAnsi="Times New Roman"/>
          <w:b w:val="0"/>
          <w:bCs w:val="0"/>
        </w:rPr>
        <w:t>（一）提升清扫保洁精细化管理水平</w:t>
      </w:r>
      <w:bookmarkEnd w:id="25"/>
    </w:p>
    <w:p w14:paraId="2A7B9179" w14:textId="77777777" w:rsidR="00883C78" w:rsidRPr="00315E21" w:rsidRDefault="00883C78" w:rsidP="00883C78">
      <w:pPr>
        <w:pStyle w:val="a9"/>
        <w:spacing w:after="0"/>
        <w:ind w:firstLine="643"/>
        <w:rPr>
          <w:rFonts w:eastAsia="方正仿宋_GBK"/>
        </w:rPr>
      </w:pPr>
      <w:r w:rsidRPr="00315E21">
        <w:rPr>
          <w:rFonts w:eastAsia="方正仿宋_GBK"/>
          <w:b/>
          <w:bCs/>
        </w:rPr>
        <w:t>打造保洁示范区域。</w:t>
      </w:r>
      <w:r w:rsidRPr="00315E21">
        <w:rPr>
          <w:rFonts w:eastAsia="方正仿宋_GBK"/>
        </w:rPr>
        <w:t>强化道路保洁的精细化管理，持续优化道路保洁模式及工艺，以重要商圈、公园广场、交通枢纽、旅游景区为重点，打造高品质城市客厅示范区域，形成重点部位突出、覆盖全时全域、作业方式规范、作业质量达标、应急保障及时的清扫保洁作业机制。强化道路环境薄弱环节整治，针对道路保洁的盲区、死角、中小道路等薄弱环节对症下药补齐短板，作业区域持续向背街小巷、慢车道、人行道延伸，不断提升道路环境的整体水平。强化重大节日、重大活动期间的环境卫生保障，展示浦口形象。</w:t>
      </w:r>
    </w:p>
    <w:p w14:paraId="61889BC2"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不断优化保洁作业机制。</w:t>
      </w:r>
      <w:r w:rsidRPr="00315E21">
        <w:rPr>
          <w:rFonts w:eastAsia="方正仿宋_GBK"/>
          <w:color w:val="000000"/>
        </w:rPr>
        <w:t>建立以城市道路清扫保洁等级管理为基础的环境卫生监督检查机制，细化考核标准，开展道路尘量考核工作，</w:t>
      </w:r>
      <w:proofErr w:type="gramStart"/>
      <w:r w:rsidRPr="00315E21">
        <w:rPr>
          <w:rFonts w:eastAsia="方正仿宋_GBK"/>
          <w:color w:val="000000"/>
        </w:rPr>
        <w:t>国控点</w:t>
      </w:r>
      <w:proofErr w:type="gramEnd"/>
      <w:r w:rsidRPr="00315E21">
        <w:rPr>
          <w:rFonts w:eastAsia="方正仿宋_GBK"/>
          <w:color w:val="000000"/>
        </w:rPr>
        <w:t>周边</w:t>
      </w:r>
      <w:r w:rsidRPr="00315E21">
        <w:rPr>
          <w:rFonts w:eastAsia="方正仿宋_GBK"/>
          <w:color w:val="000000"/>
        </w:rPr>
        <w:t>1</w:t>
      </w:r>
      <w:r w:rsidRPr="00315E21">
        <w:rPr>
          <w:rFonts w:eastAsia="方正仿宋_GBK"/>
          <w:color w:val="000000"/>
        </w:rPr>
        <w:t>公里道路积尘量小于</w:t>
      </w:r>
      <w:r w:rsidRPr="00315E21">
        <w:rPr>
          <w:rFonts w:eastAsia="方正仿宋_GBK"/>
          <w:color w:val="000000"/>
        </w:rPr>
        <w:t>3</w:t>
      </w:r>
      <w:r w:rsidRPr="00315E21">
        <w:rPr>
          <w:rFonts w:eastAsia="方正仿宋_GBK"/>
          <w:color w:val="000000"/>
        </w:rPr>
        <w:t>克每平方米。针对不同季节、不同区域管控等级，优化道路保洁模式，提高环卫作业效率、效果。建立环卫经费投入增长机制，逐步提高环卫经费整体投入，完善环卫工人工资收入、</w:t>
      </w:r>
      <w:r w:rsidRPr="00315E21">
        <w:rPr>
          <w:rFonts w:eastAsia="方正仿宋_GBK"/>
          <w:color w:val="000000"/>
        </w:rPr>
        <w:lastRenderedPageBreak/>
        <w:t>福利待遇、工作条件、社会保障，并建立与物价、社会平均工资增幅相适应的增长机制。</w:t>
      </w:r>
    </w:p>
    <w:p w14:paraId="50CC4249"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完善清扫保洁设施设备基础。</w:t>
      </w:r>
      <w:r w:rsidRPr="00315E21">
        <w:rPr>
          <w:rFonts w:eastAsia="方正仿宋_GBK"/>
          <w:color w:val="000000"/>
        </w:rPr>
        <w:t>推进环卫作息场所落地，完善作息场所功能，保障环卫工人权益。</w:t>
      </w:r>
      <w:r w:rsidRPr="00315E21">
        <w:rPr>
          <w:rFonts w:eastAsia="方正仿宋_GBK"/>
          <w:color w:val="000000"/>
        </w:rPr>
        <w:t>“</w:t>
      </w:r>
      <w:r w:rsidRPr="00315E21">
        <w:rPr>
          <w:rFonts w:eastAsia="方正仿宋_GBK"/>
          <w:color w:val="000000"/>
        </w:rPr>
        <w:t>十四五</w:t>
      </w:r>
      <w:r w:rsidRPr="00315E21">
        <w:rPr>
          <w:rFonts w:eastAsia="方正仿宋_GBK"/>
          <w:color w:val="000000"/>
        </w:rPr>
        <w:t>”</w:t>
      </w:r>
      <w:r w:rsidRPr="00315E21">
        <w:rPr>
          <w:rFonts w:eastAsia="方正仿宋_GBK"/>
          <w:color w:val="000000"/>
        </w:rPr>
        <w:t>期间，新增环卫作息场所</w:t>
      </w:r>
      <w:r w:rsidRPr="00315E21">
        <w:rPr>
          <w:rFonts w:eastAsia="方正仿宋_GBK"/>
          <w:color w:val="000000"/>
        </w:rPr>
        <w:t>5</w:t>
      </w:r>
      <w:r w:rsidRPr="00315E21">
        <w:rPr>
          <w:rFonts w:eastAsia="方正仿宋_GBK"/>
          <w:color w:val="000000"/>
        </w:rPr>
        <w:t>座，鼓励企事业单位开放环卫工爱心驿站。补齐环卫停车场缺口，推进江浦、</w:t>
      </w:r>
      <w:proofErr w:type="gramStart"/>
      <w:r w:rsidRPr="00315E21">
        <w:rPr>
          <w:rFonts w:eastAsia="方正仿宋_GBK"/>
          <w:color w:val="000000"/>
        </w:rPr>
        <w:t>桥林环卫</w:t>
      </w:r>
      <w:proofErr w:type="gramEnd"/>
      <w:r w:rsidRPr="00315E21">
        <w:rPr>
          <w:rFonts w:eastAsia="方正仿宋_GBK"/>
          <w:color w:val="000000"/>
        </w:rPr>
        <w:t>停车场建设，同步配套完善新能源环卫车辆充电、清洗、机扫垃圾倾倒等功能。配置更新环卫作业机</w:t>
      </w:r>
      <w:r>
        <w:rPr>
          <w:rFonts w:eastAsia="方正仿宋_GBK"/>
          <w:color w:val="000000"/>
        </w:rPr>
        <w:t>械化设备。加大新能源和清洁能源车辆以及新型、小型机械设备的引入</w:t>
      </w:r>
      <w:r w:rsidRPr="00315E21">
        <w:rPr>
          <w:rFonts w:eastAsia="方正仿宋_GBK"/>
          <w:color w:val="000000"/>
        </w:rPr>
        <w:t>使用，推广使用新型</w:t>
      </w:r>
      <w:proofErr w:type="gramStart"/>
      <w:r w:rsidRPr="00315E21">
        <w:rPr>
          <w:rFonts w:eastAsia="方正仿宋_GBK"/>
          <w:color w:val="000000"/>
        </w:rPr>
        <w:t>抑尘车</w:t>
      </w:r>
      <w:proofErr w:type="gramEnd"/>
      <w:r w:rsidRPr="00315E21">
        <w:rPr>
          <w:rFonts w:eastAsia="方正仿宋_GBK"/>
          <w:color w:val="000000"/>
        </w:rPr>
        <w:t>，扩大机械化保洁范围，提升作业效率和道路清洁水平。</w:t>
      </w:r>
    </w:p>
    <w:p w14:paraId="4717B812" w14:textId="77777777" w:rsidR="00883C78" w:rsidRPr="00315E21" w:rsidRDefault="00883C78" w:rsidP="00883C78">
      <w:pPr>
        <w:pStyle w:val="3"/>
        <w:numPr>
          <w:ilvl w:val="2"/>
          <w:numId w:val="0"/>
        </w:numPr>
        <w:spacing w:beforeLines="0" w:afterLines="0"/>
        <w:ind w:firstLineChars="200" w:firstLine="640"/>
        <w:rPr>
          <w:rFonts w:ascii="Times New Roman" w:eastAsia="方正楷体_GBK" w:hAnsi="Times New Roman"/>
          <w:b w:val="0"/>
          <w:bCs w:val="0"/>
        </w:rPr>
      </w:pPr>
      <w:bookmarkStart w:id="26" w:name="_Toc77590861"/>
      <w:r w:rsidRPr="00315E21">
        <w:rPr>
          <w:rFonts w:ascii="Times New Roman" w:eastAsia="方正楷体_GBK" w:hAnsi="Times New Roman"/>
          <w:b w:val="0"/>
          <w:bCs w:val="0"/>
        </w:rPr>
        <w:t>（二）加强农村环境卫生综合治理</w:t>
      </w:r>
      <w:bookmarkEnd w:id="26"/>
    </w:p>
    <w:p w14:paraId="73FD644D" w14:textId="77777777" w:rsidR="00883C78" w:rsidRPr="00315E21" w:rsidRDefault="00883C78" w:rsidP="00883C78">
      <w:pPr>
        <w:ind w:firstLine="643"/>
        <w:rPr>
          <w:rFonts w:eastAsia="方正仿宋_GBK"/>
          <w:color w:val="000000"/>
        </w:rPr>
      </w:pPr>
      <w:r w:rsidRPr="00315E21">
        <w:rPr>
          <w:rFonts w:eastAsia="方正仿宋_GBK"/>
          <w:b/>
          <w:bCs/>
          <w:color w:val="000000"/>
        </w:rPr>
        <w:t>全面实行农村垃圾分类。</w:t>
      </w:r>
      <w:r w:rsidRPr="00315E21">
        <w:rPr>
          <w:rFonts w:eastAsia="方正仿宋_GBK"/>
          <w:color w:val="000000"/>
        </w:rPr>
        <w:t>聚焦提升硬件水平和分类投放准确率，提升</w:t>
      </w:r>
      <w:r w:rsidRPr="00315E21">
        <w:rPr>
          <w:rFonts w:eastAsia="方正仿宋_GBK"/>
          <w:color w:val="000000"/>
        </w:rPr>
        <w:t>“</w:t>
      </w:r>
      <w:r w:rsidRPr="00315E21">
        <w:rPr>
          <w:rFonts w:eastAsia="方正仿宋_GBK"/>
          <w:color w:val="000000"/>
        </w:rPr>
        <w:t>一街两站</w:t>
      </w:r>
      <w:r w:rsidRPr="00315E21">
        <w:rPr>
          <w:rFonts w:eastAsia="方正仿宋_GBK"/>
          <w:color w:val="000000"/>
        </w:rPr>
        <w:t>”</w:t>
      </w:r>
      <w:r w:rsidRPr="00315E21">
        <w:rPr>
          <w:rFonts w:eastAsia="方正仿宋_GBK"/>
          <w:color w:val="000000"/>
        </w:rPr>
        <w:t>处理能力和管理水平，探索农村</w:t>
      </w:r>
      <w:proofErr w:type="gramStart"/>
      <w:r w:rsidRPr="00315E21">
        <w:rPr>
          <w:rFonts w:eastAsia="方正仿宋_GBK"/>
          <w:color w:val="000000"/>
        </w:rPr>
        <w:t>厨余垃圾</w:t>
      </w:r>
      <w:proofErr w:type="gramEnd"/>
      <w:r w:rsidRPr="00315E21">
        <w:rPr>
          <w:rFonts w:eastAsia="方正仿宋_GBK"/>
          <w:color w:val="000000"/>
        </w:rPr>
        <w:t>就地处理，基本做到</w:t>
      </w:r>
      <w:proofErr w:type="gramStart"/>
      <w:r w:rsidRPr="00315E21">
        <w:rPr>
          <w:rFonts w:eastAsia="方正仿宋_GBK"/>
          <w:color w:val="000000"/>
        </w:rPr>
        <w:t>厨余垃圾</w:t>
      </w:r>
      <w:proofErr w:type="gramEnd"/>
      <w:r w:rsidRPr="00315E21">
        <w:rPr>
          <w:rFonts w:eastAsia="方正仿宋_GBK"/>
          <w:color w:val="000000"/>
        </w:rPr>
        <w:t>不出村镇；规范农村再生资源回收网点，拓宽回收渠道，不断提升再生资源回收体系建设水平；建立长效机制，激发村民分类处理垃圾的主动性，推动农村垃圾分类简便化、参与全民化、管理长效化。</w:t>
      </w:r>
    </w:p>
    <w:p w14:paraId="5AFDCF0A"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优化农村生活垃圾治理机制。</w:t>
      </w:r>
      <w:r w:rsidRPr="00315E21">
        <w:rPr>
          <w:rFonts w:eastAsia="方正仿宋_GBK"/>
          <w:color w:val="000000"/>
        </w:rPr>
        <w:t>推进环卫精细化服务向农村延伸，完善农村环卫保洁制度，在巩固提升原有管理方式方法的基础上，优化创新村庄环境管理模式，积极探索环卫保洁市场化、社会化运作，通过托管、外包等多种形式，逐步引入招标、比选等竞争机制，不断提高保洁质量和效果；更新密闭化垃圾分类收运车辆，对硬件条件较为落后的垃圾中转站，进行全面提档升级，采取密闭箱体和压缩式中转设</w:t>
      </w:r>
      <w:r w:rsidRPr="00315E21">
        <w:rPr>
          <w:rFonts w:eastAsia="方正仿宋_GBK"/>
          <w:color w:val="000000"/>
        </w:rPr>
        <w:lastRenderedPageBreak/>
        <w:t>备；持续开展非正规垃圾堆放点排查整治工作，以</w:t>
      </w:r>
      <w:r w:rsidRPr="00315E21">
        <w:rPr>
          <w:rFonts w:eastAsia="方正仿宋_GBK"/>
          <w:color w:val="000000"/>
        </w:rPr>
        <w:t>“</w:t>
      </w:r>
      <w:r w:rsidRPr="00315E21">
        <w:rPr>
          <w:rFonts w:eastAsia="方正仿宋_GBK"/>
          <w:color w:val="000000"/>
        </w:rPr>
        <w:t>四清、四拆、四整治</w:t>
      </w:r>
      <w:r w:rsidRPr="00315E21">
        <w:rPr>
          <w:rFonts w:eastAsia="方正仿宋_GBK"/>
          <w:color w:val="000000"/>
        </w:rPr>
        <w:t>”</w:t>
      </w:r>
      <w:r w:rsidRPr="00315E21">
        <w:rPr>
          <w:rFonts w:eastAsia="方正仿宋_GBK"/>
          <w:color w:val="000000"/>
        </w:rPr>
        <w:t>三年行动为着力点，开展村庄清洁行动，改善农村人居环境。</w:t>
      </w:r>
    </w:p>
    <w:p w14:paraId="55FC9038"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27" w:name="_Toc77590862"/>
      <w:r w:rsidRPr="00315E21">
        <w:rPr>
          <w:rFonts w:ascii="Times New Roman" w:eastAsia="方正楷体_GBK" w:hAnsi="Times New Roman"/>
          <w:b w:val="0"/>
          <w:bCs w:val="0"/>
        </w:rPr>
        <w:t>（三）提档升级公共厕所服务能级</w:t>
      </w:r>
      <w:bookmarkEnd w:id="27"/>
    </w:p>
    <w:p w14:paraId="55358929" w14:textId="77777777" w:rsidR="00883C78" w:rsidRPr="00315E21" w:rsidRDefault="00883C78" w:rsidP="00883C78">
      <w:pPr>
        <w:pStyle w:val="a9"/>
        <w:spacing w:after="0"/>
        <w:ind w:firstLine="643"/>
        <w:rPr>
          <w:rFonts w:eastAsia="方正仿宋_GBK"/>
          <w:color w:val="000000"/>
        </w:rPr>
      </w:pPr>
      <w:bookmarkStart w:id="28" w:name="_Toc56091293"/>
      <w:bookmarkStart w:id="29" w:name="_Toc56409636"/>
      <w:r w:rsidRPr="00315E21">
        <w:rPr>
          <w:rFonts w:eastAsia="方正仿宋_GBK"/>
          <w:b/>
          <w:bCs/>
          <w:color w:val="000000"/>
        </w:rPr>
        <w:t>提升公厕服务品质</w:t>
      </w:r>
      <w:bookmarkEnd w:id="28"/>
      <w:bookmarkEnd w:id="29"/>
      <w:r w:rsidRPr="00315E21">
        <w:rPr>
          <w:rFonts w:eastAsia="方正仿宋_GBK"/>
          <w:b/>
          <w:bCs/>
          <w:color w:val="000000"/>
        </w:rPr>
        <w:t>。</w:t>
      </w:r>
      <w:r w:rsidRPr="00315E21">
        <w:rPr>
          <w:rFonts w:eastAsia="方正仿宋_GBK"/>
          <w:color w:val="000000"/>
        </w:rPr>
        <w:t>持续推进厕所革命，不断优化公厕布局，</w:t>
      </w:r>
      <w:proofErr w:type="gramStart"/>
      <w:r w:rsidRPr="00315E21">
        <w:rPr>
          <w:rFonts w:eastAsia="方正仿宋_GBK"/>
          <w:color w:val="000000"/>
        </w:rPr>
        <w:t>合理改善</w:t>
      </w:r>
      <w:proofErr w:type="gramEnd"/>
      <w:r w:rsidRPr="00315E21">
        <w:rPr>
          <w:rFonts w:eastAsia="方正仿宋_GBK"/>
          <w:color w:val="000000"/>
        </w:rPr>
        <w:t>公厕设置等级结构，中心城区侧重以一类、二类为主，农村地区以二类、三类为主，消除服务盲区，进一步提升服务理念，二类及以上城镇公厕比例达到</w:t>
      </w:r>
      <w:r w:rsidRPr="00315E21">
        <w:rPr>
          <w:rFonts w:eastAsia="方正仿宋_GBK"/>
          <w:color w:val="000000"/>
        </w:rPr>
        <w:t>60%</w:t>
      </w:r>
      <w:r w:rsidRPr="00315E21">
        <w:rPr>
          <w:rFonts w:eastAsia="方正仿宋_GBK"/>
          <w:color w:val="000000"/>
        </w:rPr>
        <w:t>。深化便民服务举措，推进无障碍厕间、第三卫生间覆盖及男女厕位比例调整；优化市民如厕环境，探索建立无臭公厕；加强对农村公厕建设与管理的指导工作，环卫公厕服务满意率达到</w:t>
      </w:r>
      <w:r w:rsidRPr="00315E21">
        <w:rPr>
          <w:rFonts w:eastAsia="方正仿宋_GBK"/>
          <w:color w:val="000000"/>
        </w:rPr>
        <w:t>95%</w:t>
      </w:r>
      <w:r w:rsidRPr="00315E21">
        <w:rPr>
          <w:rFonts w:eastAsia="方正仿宋_GBK"/>
          <w:color w:val="000000"/>
        </w:rPr>
        <w:t>以上。</w:t>
      </w:r>
    </w:p>
    <w:p w14:paraId="01DBDB6A"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完善厕所开放联盟机制。</w:t>
      </w:r>
      <w:r w:rsidRPr="00315E21">
        <w:rPr>
          <w:rFonts w:eastAsia="方正仿宋_GBK"/>
          <w:color w:val="000000"/>
        </w:rPr>
        <w:t>推动更多社会公厕加入厕所开放联盟。加强对纳入厕所开放联盟的社会公厕的巡查和监督，探索建立第三方监督和公众监督机制，巩固长效管理，推动厕所开放联盟工作常态化、可持续。</w:t>
      </w:r>
    </w:p>
    <w:p w14:paraId="6A7D2C19" w14:textId="77777777" w:rsidR="00883C78" w:rsidRPr="00315E21" w:rsidRDefault="00883C78" w:rsidP="00883C78">
      <w:pPr>
        <w:pStyle w:val="3"/>
        <w:numPr>
          <w:ilvl w:val="2"/>
          <w:numId w:val="0"/>
        </w:numPr>
        <w:spacing w:beforeLines="0" w:afterLines="0"/>
        <w:ind w:firstLineChars="200" w:firstLine="640"/>
        <w:rPr>
          <w:rFonts w:ascii="Times New Roman" w:eastAsia="方正楷体_GBK" w:hAnsi="Times New Roman"/>
          <w:b w:val="0"/>
          <w:bCs w:val="0"/>
        </w:rPr>
      </w:pPr>
      <w:bookmarkStart w:id="30" w:name="_Toc77590863"/>
      <w:r w:rsidRPr="00315E21">
        <w:rPr>
          <w:rFonts w:ascii="Times New Roman" w:eastAsia="方正楷体_GBK" w:hAnsi="Times New Roman"/>
          <w:b w:val="0"/>
          <w:bCs w:val="0"/>
        </w:rPr>
        <w:t>（四）规范环卫设施日常运行管理</w:t>
      </w:r>
      <w:bookmarkEnd w:id="30"/>
    </w:p>
    <w:p w14:paraId="5F11BCEF"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建立标准化日常维护机制。</w:t>
      </w:r>
      <w:r w:rsidRPr="00315E21">
        <w:rPr>
          <w:rFonts w:eastAsia="方正仿宋_GBK"/>
          <w:color w:val="000000"/>
        </w:rPr>
        <w:t>健全完善垃圾收运设施常态化管理机制，做到垃圾容器外观洁净、功能完好、标识规范、按需设置、整体减量；全面强化车辆的日常保养维修和技术装备革新，保证环卫车辆车容整洁、车况良好、密闭运输，生活垃圾收运车辆密闭化作业率保持</w:t>
      </w:r>
      <w:r w:rsidRPr="00315E21">
        <w:rPr>
          <w:rFonts w:eastAsia="方正仿宋_GBK"/>
          <w:color w:val="000000"/>
        </w:rPr>
        <w:t>100%</w:t>
      </w:r>
      <w:r w:rsidRPr="00315E21">
        <w:rPr>
          <w:rFonts w:eastAsia="方正仿宋_GBK"/>
          <w:color w:val="000000"/>
        </w:rPr>
        <w:t>；垃圾转运站环境洁净、工完场清，无垃圾积压、无异味扰民。</w:t>
      </w:r>
    </w:p>
    <w:p w14:paraId="468A0559"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强化垃圾收运处置运行监管。</w:t>
      </w:r>
      <w:r w:rsidRPr="00315E21">
        <w:rPr>
          <w:rFonts w:eastAsia="方正仿宋_GBK"/>
          <w:color w:val="000000"/>
        </w:rPr>
        <w:t>严格执行生活垃圾处置监</w:t>
      </w:r>
      <w:r w:rsidRPr="00315E21">
        <w:rPr>
          <w:rFonts w:eastAsia="方正仿宋_GBK"/>
          <w:color w:val="000000"/>
        </w:rPr>
        <w:lastRenderedPageBreak/>
        <w:t>管办法及考核细则，进一步厘清权责边界，强化人员日常巡查监管力度，构建权责统一的责任体系和追究机制；完善信息化监管平台功能，实现对生活垃圾分类质量、分类责任、来源及去向追溯功能，深化智能化监管在垃圾分类各环节的监督作用，实现生活垃圾全过程可看、可溯、可查、可控；建立垃圾收运处置监管指标体系，对运营单位定期进行考核评价；建立运营单位信用评价制度，对运营单位日常生产运营、安全、环保等工作进行综合评价。</w:t>
      </w:r>
    </w:p>
    <w:p w14:paraId="37FC1015" w14:textId="77777777" w:rsidR="00883C78" w:rsidRPr="00315E21" w:rsidRDefault="00883C78" w:rsidP="00883C78">
      <w:pPr>
        <w:pStyle w:val="a9"/>
        <w:spacing w:after="0"/>
        <w:ind w:firstLine="643"/>
        <w:rPr>
          <w:color w:val="000000"/>
        </w:rPr>
        <w:sectPr w:rsidR="00883C78" w:rsidRPr="00315E21">
          <w:pgSz w:w="11910" w:h="16840"/>
          <w:pgMar w:top="1440" w:right="1803" w:bottom="1440" w:left="1803" w:header="0" w:footer="1115" w:gutter="0"/>
          <w:cols w:space="720"/>
        </w:sectPr>
      </w:pPr>
      <w:r w:rsidRPr="00315E21">
        <w:rPr>
          <w:rFonts w:eastAsia="方正仿宋_GBK"/>
          <w:b/>
          <w:bCs/>
          <w:color w:val="000000"/>
        </w:rPr>
        <w:t>完善环卫设施信息平台。</w:t>
      </w:r>
      <w:r w:rsidRPr="00315E21">
        <w:rPr>
          <w:rFonts w:eastAsia="方正仿宋_GBK"/>
          <w:color w:val="000000"/>
        </w:rPr>
        <w:t>开展全区环卫设施信息普查，完善现有环卫设施信息平台功能，全面收录全区环卫设施基础信息，对设施分布、建设资料、运行效果实行可视化管理，实现环卫设施</w:t>
      </w:r>
      <w:r w:rsidRPr="00315E21">
        <w:rPr>
          <w:rFonts w:eastAsia="方正仿宋_GBK"/>
          <w:color w:val="000000"/>
        </w:rPr>
        <w:t>“</w:t>
      </w:r>
      <w:r w:rsidRPr="00315E21">
        <w:rPr>
          <w:rFonts w:eastAsia="方正仿宋_GBK"/>
          <w:color w:val="000000"/>
        </w:rPr>
        <w:t>一张图</w:t>
      </w:r>
      <w:r w:rsidRPr="00315E21">
        <w:rPr>
          <w:rFonts w:eastAsia="方正仿宋_GBK"/>
          <w:color w:val="000000"/>
        </w:rPr>
        <w:t>”</w:t>
      </w:r>
      <w:r w:rsidRPr="00315E21">
        <w:rPr>
          <w:rFonts w:eastAsia="方正仿宋_GBK"/>
          <w:color w:val="000000"/>
        </w:rPr>
        <w:t>管理。建成智慧环卫综合管理指挥中心，负责全区环境数据的收集和汇总，分析</w:t>
      </w:r>
      <w:proofErr w:type="gramStart"/>
      <w:r w:rsidRPr="00315E21">
        <w:rPr>
          <w:rFonts w:eastAsia="方正仿宋_GBK"/>
          <w:color w:val="000000"/>
        </w:rPr>
        <w:t>研判数据</w:t>
      </w:r>
      <w:proofErr w:type="gramEnd"/>
      <w:r w:rsidRPr="00315E21">
        <w:rPr>
          <w:rFonts w:eastAsia="方正仿宋_GBK"/>
          <w:color w:val="000000"/>
        </w:rPr>
        <w:t>变化规律，为管理和行政决策提供技术支撑。同时，实现对环卫作业效果、环卫作业车辆、环卫设施、环卫工作人员、终端处置的监管，以及对全区卫生环境的全程监控，使环卫作业问题能够及早发现、快速解决。</w:t>
      </w:r>
    </w:p>
    <w:p w14:paraId="5C01CCEB"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color w:val="000000"/>
          <w:sz w:val="32"/>
        </w:rPr>
      </w:pPr>
      <w:bookmarkStart w:id="31" w:name="_bookmark9"/>
      <w:bookmarkStart w:id="32" w:name="_Toc77590864"/>
      <w:bookmarkEnd w:id="31"/>
      <w:r w:rsidRPr="00315E21">
        <w:rPr>
          <w:rFonts w:ascii="Times New Roman" w:eastAsia="方正黑体_GBK" w:hAnsi="Times New Roman"/>
          <w:b w:val="0"/>
          <w:bCs w:val="0"/>
          <w:color w:val="000000"/>
          <w:sz w:val="32"/>
        </w:rPr>
        <w:lastRenderedPageBreak/>
        <w:t>二、构建更加全面的生活垃圾分类体系</w:t>
      </w:r>
      <w:bookmarkEnd w:id="32"/>
    </w:p>
    <w:p w14:paraId="4C1F44AA" w14:textId="77777777" w:rsidR="00883C78" w:rsidRPr="00315E21" w:rsidRDefault="00883C78" w:rsidP="00883C78">
      <w:pPr>
        <w:ind w:firstLine="640"/>
        <w:rPr>
          <w:rFonts w:eastAsia="方正仿宋_GBK"/>
        </w:rPr>
      </w:pPr>
      <w:r w:rsidRPr="00315E21">
        <w:rPr>
          <w:rFonts w:eastAsia="方正仿宋_GBK"/>
        </w:rPr>
        <w:t>依据《南京市生活垃圾管理条例》，建立完善的生活垃圾分类体系，重点加快垃圾分类配套设施建设，强化法律对垃圾分类行为的规范，严格执法，构建更加全面的生活垃圾分类体系。</w:t>
      </w:r>
    </w:p>
    <w:p w14:paraId="6699F9CF"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33" w:name="_Toc77590865"/>
      <w:r w:rsidRPr="00315E21">
        <w:rPr>
          <w:rFonts w:ascii="Times New Roman" w:eastAsia="方正楷体_GBK" w:hAnsi="Times New Roman"/>
          <w:b w:val="0"/>
          <w:bCs w:val="0"/>
        </w:rPr>
        <w:t>（一）完善生活垃圾分类体系建设</w:t>
      </w:r>
      <w:bookmarkEnd w:id="33"/>
    </w:p>
    <w:p w14:paraId="3C11620D" w14:textId="77777777" w:rsidR="00883C78" w:rsidRPr="00315E21" w:rsidRDefault="00883C78" w:rsidP="00883C78">
      <w:pPr>
        <w:pStyle w:val="a9"/>
        <w:spacing w:after="0"/>
        <w:ind w:firstLine="643"/>
        <w:rPr>
          <w:rFonts w:eastAsia="方正仿宋_GBK"/>
        </w:rPr>
      </w:pPr>
      <w:r w:rsidRPr="00315E21">
        <w:rPr>
          <w:rFonts w:eastAsia="方正仿宋_GBK"/>
          <w:b/>
          <w:bCs/>
        </w:rPr>
        <w:t>发挥垃圾分类示范带动作用。</w:t>
      </w:r>
      <w:r w:rsidRPr="00315E21">
        <w:rPr>
          <w:rFonts w:eastAsia="方正仿宋_GBK"/>
        </w:rPr>
        <w:t>发挥党建引领，充分发挥基层党组织示范引领作用，号召党员和志愿者发挥先锋模范作用，做垃圾分类新时尚的引领者和督导者；坚持示范引领，带动全体市民积极参加到垃圾分类的热潮中，全面推进垃圾分类省级达标小区建设。</w:t>
      </w:r>
    </w:p>
    <w:p w14:paraId="01EB5D20" w14:textId="77777777" w:rsidR="00883C78" w:rsidRPr="00315E21" w:rsidRDefault="00883C78" w:rsidP="00883C78">
      <w:pPr>
        <w:pStyle w:val="a9"/>
        <w:spacing w:after="0"/>
        <w:ind w:firstLine="643"/>
        <w:rPr>
          <w:rFonts w:eastAsia="方正仿宋_GBK"/>
        </w:rPr>
      </w:pPr>
      <w:r w:rsidRPr="00315E21">
        <w:rPr>
          <w:rFonts w:eastAsia="方正仿宋_GBK"/>
          <w:b/>
          <w:bCs/>
        </w:rPr>
        <w:t>健全法规政策体系。</w:t>
      </w:r>
      <w:r w:rsidRPr="00315E21">
        <w:rPr>
          <w:rFonts w:eastAsia="方正仿宋_GBK"/>
        </w:rPr>
        <w:t>完善生活垃圾管理条例配套政策，制定差异化生活垃圾收费制度，落实生态补偿机制，倡导绿色文明消费，坚决抑制餐饮浪费行为。制定</w:t>
      </w:r>
      <w:proofErr w:type="gramStart"/>
      <w:r w:rsidRPr="00315E21">
        <w:rPr>
          <w:rFonts w:eastAsia="方正仿宋_GBK"/>
        </w:rPr>
        <w:t>厨余垃圾</w:t>
      </w:r>
      <w:proofErr w:type="gramEnd"/>
      <w:r w:rsidRPr="00315E21">
        <w:rPr>
          <w:rFonts w:eastAsia="方正仿宋_GBK"/>
        </w:rPr>
        <w:t>资源化利用产品使用制度，出台制定低值可回收物回收、有害垃圾处置相关支持政策，引导社会资本参与垃圾分类；加强执法保障，做好《南京市生活垃圾管理条例》贯彻实施工作，建立多部门参与的执法协作机制，严格日常执法监督。</w:t>
      </w:r>
    </w:p>
    <w:p w14:paraId="3D604448" w14:textId="77777777" w:rsidR="00883C78" w:rsidRPr="00315E21" w:rsidRDefault="00883C78" w:rsidP="00883C78">
      <w:pPr>
        <w:pStyle w:val="a9"/>
        <w:spacing w:after="0"/>
        <w:ind w:firstLine="643"/>
        <w:rPr>
          <w:rFonts w:eastAsia="方正仿宋_GBK"/>
        </w:rPr>
      </w:pPr>
      <w:r w:rsidRPr="00315E21">
        <w:rPr>
          <w:rFonts w:eastAsia="方正仿宋_GBK"/>
          <w:b/>
          <w:bCs/>
        </w:rPr>
        <w:t>全面提升执法宣传。</w:t>
      </w:r>
      <w:r w:rsidRPr="00315E21">
        <w:rPr>
          <w:rFonts w:eastAsia="方正仿宋_GBK"/>
        </w:rPr>
        <w:t>严格执法，以执法促管理，督促生活垃圾分类投放管理责任人切实履行分类投放管理职责；全方位强化宣传发动，开展各类主题的垃圾分类活动，通过报纸、电视台、两微等渠道强化垃圾分类宣传。加强正向引导激励，评选最美垃圾分类志愿者、指导员、收运人员。</w:t>
      </w:r>
    </w:p>
    <w:p w14:paraId="312845B7"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34" w:name="_Toc77590866"/>
      <w:r w:rsidRPr="00315E21">
        <w:rPr>
          <w:rFonts w:ascii="Times New Roman" w:eastAsia="方正楷体_GBK" w:hAnsi="Times New Roman"/>
          <w:b w:val="0"/>
          <w:bCs w:val="0"/>
        </w:rPr>
        <w:lastRenderedPageBreak/>
        <w:t>（二）推进垃圾分类配套设施建设</w:t>
      </w:r>
      <w:bookmarkEnd w:id="34"/>
    </w:p>
    <w:p w14:paraId="710759DD" w14:textId="77777777" w:rsidR="00883C78" w:rsidRPr="00315E21" w:rsidRDefault="00883C78" w:rsidP="00883C78">
      <w:pPr>
        <w:pStyle w:val="a9"/>
        <w:spacing w:after="0"/>
        <w:ind w:firstLine="643"/>
        <w:rPr>
          <w:rFonts w:eastAsia="方正仿宋_GBK"/>
        </w:rPr>
      </w:pPr>
      <w:r w:rsidRPr="00315E21">
        <w:rPr>
          <w:rFonts w:eastAsia="方正仿宋_GBK"/>
          <w:b/>
          <w:bCs/>
        </w:rPr>
        <w:t>推进垃圾分类收集点建设。</w:t>
      </w:r>
      <w:r w:rsidRPr="00315E21">
        <w:rPr>
          <w:rFonts w:eastAsia="方正仿宋_GBK"/>
        </w:rPr>
        <w:t>督促各单位规范设置分类收集容器和设施，对既有居住小区完成垃圾分类收集点补建和提升改造，对不具备设置固定分类收集点的小区，因地制宜采取垃圾运输车流动收运或设置临时定时定点分类收集；加强对新建区域控</w:t>
      </w:r>
      <w:proofErr w:type="gramStart"/>
      <w:r w:rsidRPr="00315E21">
        <w:rPr>
          <w:rFonts w:eastAsia="方正仿宋_GBK"/>
        </w:rPr>
        <w:t>规</w:t>
      </w:r>
      <w:proofErr w:type="gramEnd"/>
      <w:r w:rsidRPr="00315E21">
        <w:rPr>
          <w:rFonts w:eastAsia="方正仿宋_GBK"/>
        </w:rPr>
        <w:t>编制指导力度，确保新建区域同步规划建设各类环卫设施；对规模较大的回收网点进行升级改造，鼓励企业采用现代化信息技术实现废品</w:t>
      </w:r>
      <w:proofErr w:type="gramStart"/>
      <w:r w:rsidRPr="00315E21">
        <w:rPr>
          <w:rFonts w:eastAsia="方正仿宋_GBK"/>
        </w:rPr>
        <w:t>回收线</w:t>
      </w:r>
      <w:proofErr w:type="gramEnd"/>
      <w:r w:rsidRPr="00315E21">
        <w:rPr>
          <w:rFonts w:eastAsia="方正仿宋_GBK"/>
        </w:rPr>
        <w:t>上与线下有机结合，培育新型商业模式。加快构建废旧物资循环利用体系，尤其是重点</w:t>
      </w:r>
      <w:proofErr w:type="gramStart"/>
      <w:r w:rsidRPr="00315E21">
        <w:rPr>
          <w:rFonts w:eastAsia="方正仿宋_GBK"/>
        </w:rPr>
        <w:t>加快低</w:t>
      </w:r>
      <w:proofErr w:type="gramEnd"/>
      <w:r w:rsidRPr="00315E21">
        <w:rPr>
          <w:rFonts w:eastAsia="方正仿宋_GBK"/>
        </w:rPr>
        <w:t>附加值回收体系链条，提升资源产出率和回收利用率。</w:t>
      </w:r>
    </w:p>
    <w:p w14:paraId="420F7210" w14:textId="77777777" w:rsidR="00883C78" w:rsidRPr="00315E21" w:rsidRDefault="00883C78" w:rsidP="00883C78">
      <w:pPr>
        <w:pStyle w:val="a9"/>
        <w:spacing w:after="0"/>
        <w:ind w:firstLine="643"/>
        <w:rPr>
          <w:rFonts w:eastAsia="方正仿宋_GBK"/>
        </w:rPr>
      </w:pPr>
      <w:r w:rsidRPr="00315E21">
        <w:rPr>
          <w:rFonts w:eastAsia="方正仿宋_GBK"/>
          <w:b/>
          <w:bCs/>
        </w:rPr>
        <w:t>规范大件垃圾和有害垃圾收运模式。</w:t>
      </w:r>
      <w:r w:rsidRPr="00315E21">
        <w:rPr>
          <w:rFonts w:eastAsia="方正仿宋_GBK"/>
        </w:rPr>
        <w:t>完善大件垃圾分流、资源化处置模式，推进各街道分类拆解分选设施建设，落实大件垃圾分拣中心用地。规范有害垃圾暂存点设置，打通生活源有害垃圾收运处置渠道，确保有害垃圾得到有效处置。</w:t>
      </w:r>
    </w:p>
    <w:p w14:paraId="6597B68A" w14:textId="20EC6F93" w:rsidR="00883C78" w:rsidRPr="00315E21" w:rsidRDefault="00883C78" w:rsidP="00883C78">
      <w:pPr>
        <w:pStyle w:val="a9"/>
        <w:spacing w:after="0"/>
        <w:ind w:firstLine="643"/>
        <w:rPr>
          <w:rFonts w:eastAsia="方正仿宋_GBK"/>
        </w:rPr>
      </w:pPr>
      <w:r w:rsidRPr="00315E21">
        <w:rPr>
          <w:rFonts w:eastAsia="方正仿宋_GBK"/>
          <w:b/>
          <w:bCs/>
        </w:rPr>
        <w:t>合理布局厨余（餐厨）垃圾就地处理设施。</w:t>
      </w:r>
      <w:r w:rsidRPr="00315E21">
        <w:rPr>
          <w:rFonts w:eastAsia="方正仿宋_GBK"/>
        </w:rPr>
        <w:t>推进建设</w:t>
      </w:r>
      <w:r w:rsidRPr="00315E21">
        <w:rPr>
          <w:rFonts w:eastAsia="方正仿宋_GBK"/>
        </w:rPr>
        <w:t>4</w:t>
      </w:r>
      <w:r w:rsidRPr="00315E21">
        <w:rPr>
          <w:rFonts w:eastAsia="方正仿宋_GBK"/>
        </w:rPr>
        <w:t>座农贸市场其他</w:t>
      </w:r>
      <w:proofErr w:type="gramStart"/>
      <w:r w:rsidRPr="00315E21">
        <w:rPr>
          <w:rFonts w:eastAsia="方正仿宋_GBK"/>
        </w:rPr>
        <w:t>厨余垃圾</w:t>
      </w:r>
      <w:proofErr w:type="gramEnd"/>
      <w:r w:rsidRPr="00315E21">
        <w:rPr>
          <w:rFonts w:eastAsia="方正仿宋_GBK"/>
        </w:rPr>
        <w:t>就地处理设施，根据</w:t>
      </w:r>
      <w:proofErr w:type="gramStart"/>
      <w:r w:rsidRPr="00315E21">
        <w:rPr>
          <w:rFonts w:eastAsia="方正仿宋_GBK"/>
        </w:rPr>
        <w:t>厨余垃圾</w:t>
      </w:r>
      <w:proofErr w:type="gramEnd"/>
      <w:r w:rsidRPr="00315E21">
        <w:rPr>
          <w:rFonts w:eastAsia="方正仿宋_GBK"/>
        </w:rPr>
        <w:t>分类收集情况、</w:t>
      </w:r>
      <w:proofErr w:type="gramStart"/>
      <w:r w:rsidRPr="00315E21">
        <w:rPr>
          <w:rFonts w:eastAsia="方正仿宋_GBK"/>
        </w:rPr>
        <w:t>厨余垃圾</w:t>
      </w:r>
      <w:proofErr w:type="gramEnd"/>
      <w:r w:rsidRPr="00315E21">
        <w:rPr>
          <w:rFonts w:eastAsia="方正仿宋_GBK"/>
        </w:rPr>
        <w:t>特征、人口规模等因素，科学选择适宜技术路线和处理方式，采用分散与集中处理相结合的方式，</w:t>
      </w:r>
      <w:proofErr w:type="gramStart"/>
      <w:r w:rsidRPr="00315E21">
        <w:rPr>
          <w:rFonts w:eastAsia="方正仿宋_GBK"/>
        </w:rPr>
        <w:t>扩大厨余垃圾处理</w:t>
      </w:r>
      <w:proofErr w:type="gramEnd"/>
      <w:r w:rsidRPr="00315E21">
        <w:rPr>
          <w:rFonts w:eastAsia="方正仿宋_GBK"/>
        </w:rPr>
        <w:t>能力。结合《浦口区环卫设施规划》（</w:t>
      </w:r>
      <w:r w:rsidRPr="00315E21">
        <w:rPr>
          <w:rFonts w:eastAsia="方正仿宋_GBK"/>
        </w:rPr>
        <w:t>2017-2030</w:t>
      </w:r>
      <w:r w:rsidRPr="00315E21">
        <w:rPr>
          <w:rFonts w:eastAsia="方正仿宋_GBK"/>
        </w:rPr>
        <w:t>），汤泉街道（山北垃圾中转站）、永宁街道（真相路中转站）充分利用现有的环卫规划用地，对其垃圾转运站进行改扩建，转运站应适应收集要求具有压缩功能，压缩工艺先进，环保达标；站内需</w:t>
      </w:r>
      <w:proofErr w:type="gramStart"/>
      <w:r w:rsidRPr="00315E21">
        <w:rPr>
          <w:rFonts w:eastAsia="方正仿宋_GBK"/>
        </w:rPr>
        <w:t>考虑厨余转运</w:t>
      </w:r>
      <w:proofErr w:type="gramEnd"/>
      <w:r w:rsidRPr="00315E21">
        <w:rPr>
          <w:rFonts w:eastAsia="方正仿宋_GBK"/>
        </w:rPr>
        <w:t>、可回收临时存</w:t>
      </w:r>
      <w:r w:rsidRPr="00315E21">
        <w:rPr>
          <w:rFonts w:eastAsia="方正仿宋_GBK"/>
        </w:rPr>
        <w:lastRenderedPageBreak/>
        <w:t>放，宜于各环卫等设施合建，成为综合型环卫站点。鼓励餐厨垃圾产生量在</w:t>
      </w:r>
      <w:r w:rsidRPr="00315E21">
        <w:rPr>
          <w:rFonts w:eastAsia="方正仿宋_GBK"/>
        </w:rPr>
        <w:t>200</w:t>
      </w:r>
      <w:r w:rsidRPr="00315E21">
        <w:rPr>
          <w:rFonts w:eastAsia="方正仿宋_GBK"/>
        </w:rPr>
        <w:t>公斤</w:t>
      </w:r>
      <w:r w:rsidRPr="00315E21">
        <w:rPr>
          <w:rFonts w:eastAsia="方正仿宋_GBK"/>
        </w:rPr>
        <w:t>/</w:t>
      </w:r>
      <w:r w:rsidRPr="00315E21">
        <w:rPr>
          <w:rFonts w:eastAsia="方正仿宋_GBK"/>
        </w:rPr>
        <w:t>日以上单位配备就地处理设施，如医院、多家</w:t>
      </w:r>
      <w:r w:rsidR="009E0448" w:rsidRPr="009E0448">
        <w:rPr>
          <w:rFonts w:eastAsia="方正仿宋_GBK" w:hint="eastAsia"/>
        </w:rPr>
        <w:t>合署办公</w:t>
      </w:r>
      <w:r w:rsidRPr="00315E21">
        <w:rPr>
          <w:rFonts w:eastAsia="方正仿宋_GBK"/>
        </w:rPr>
        <w:t>场所先行配备就地处理设施。</w:t>
      </w:r>
    </w:p>
    <w:p w14:paraId="0842A719" w14:textId="77777777" w:rsidR="00883C78" w:rsidRPr="00315E21" w:rsidRDefault="00883C78" w:rsidP="00883C78">
      <w:pPr>
        <w:pStyle w:val="a9"/>
        <w:spacing w:after="0"/>
        <w:ind w:firstLine="643"/>
        <w:rPr>
          <w:rFonts w:eastAsia="方正仿宋_GBK"/>
        </w:rPr>
      </w:pPr>
      <w:r w:rsidRPr="00315E21">
        <w:rPr>
          <w:rFonts w:eastAsia="方正仿宋_GBK"/>
          <w:b/>
          <w:bCs/>
        </w:rPr>
        <w:t>加快推进垃圾中转站及餐厨处理站渗滤液处置设施建设。</w:t>
      </w:r>
      <w:bookmarkStart w:id="35" w:name="_bookmark10"/>
      <w:bookmarkEnd w:id="35"/>
      <w:r w:rsidRPr="00315E21">
        <w:rPr>
          <w:rFonts w:eastAsia="方正仿宋_GBK"/>
        </w:rPr>
        <w:t>加快现有垃圾中转站渗滤液收集系统和处理工艺升级改造，对我区</w:t>
      </w:r>
      <w:proofErr w:type="gramStart"/>
      <w:r w:rsidRPr="00315E21">
        <w:rPr>
          <w:rFonts w:eastAsia="方正仿宋_GBK"/>
        </w:rPr>
        <w:t>农贸市场厨余垃圾处理</w:t>
      </w:r>
      <w:proofErr w:type="gramEnd"/>
      <w:r w:rsidRPr="00315E21">
        <w:rPr>
          <w:rFonts w:eastAsia="方正仿宋_GBK"/>
        </w:rPr>
        <w:t>设施的渗滤液处理进行规范管理。垃圾中转站及餐厨处理站渗滤液处理后达标排放。</w:t>
      </w:r>
    </w:p>
    <w:p w14:paraId="00113131" w14:textId="77777777" w:rsidR="00883C78" w:rsidRPr="00315E21" w:rsidRDefault="00883C78" w:rsidP="00883C78">
      <w:pPr>
        <w:pStyle w:val="a9"/>
        <w:spacing w:after="0"/>
        <w:ind w:firstLine="640"/>
        <w:rPr>
          <w:rFonts w:eastAsia="方正楷体_GBK"/>
        </w:rPr>
      </w:pPr>
      <w:bookmarkStart w:id="36" w:name="_Toc77590867"/>
      <w:r w:rsidRPr="00315E21">
        <w:rPr>
          <w:rFonts w:eastAsia="方正楷体_GBK"/>
        </w:rPr>
        <w:t>（三）加强垃圾分类执法</w:t>
      </w:r>
      <w:bookmarkEnd w:id="36"/>
    </w:p>
    <w:p w14:paraId="2E98E6BD" w14:textId="77777777" w:rsidR="00883C78" w:rsidRPr="00315E21" w:rsidRDefault="00883C78" w:rsidP="00883C78">
      <w:pPr>
        <w:pStyle w:val="a9"/>
        <w:spacing w:after="0"/>
        <w:ind w:firstLine="643"/>
        <w:rPr>
          <w:rFonts w:eastAsia="方正仿宋_GBK"/>
        </w:rPr>
      </w:pPr>
      <w:r w:rsidRPr="00315E21">
        <w:rPr>
          <w:rFonts w:eastAsia="方正仿宋_GBK"/>
          <w:b/>
          <w:bCs/>
        </w:rPr>
        <w:t>强化垃圾分类执法检查。</w:t>
      </w:r>
      <w:r w:rsidRPr="00315E21">
        <w:rPr>
          <w:rFonts w:eastAsia="方正仿宋_GBK"/>
        </w:rPr>
        <w:t>督促生活垃圾分类投放管理责任人切实履行分类投放管理职责，以执法促管理，严厉查处生活垃圾分类投放、分类收集、分类运输、分类处置等环节的违法行为，加强生活垃圾分类案件查处办理。对于居民未落实生活垃圾分类投放违法行为，则重在引导，采用教育劝阻、书面警告与执法处罚相结合的方式，形成管理长效。</w:t>
      </w:r>
    </w:p>
    <w:p w14:paraId="3AD8B482" w14:textId="77777777" w:rsidR="00883C78" w:rsidRPr="00315E21" w:rsidRDefault="00883C78" w:rsidP="00883C78">
      <w:pPr>
        <w:pStyle w:val="a9"/>
        <w:spacing w:after="0"/>
        <w:ind w:firstLine="643"/>
        <w:rPr>
          <w:szCs w:val="32"/>
        </w:rPr>
        <w:sectPr w:rsidR="00883C78" w:rsidRPr="00315E21">
          <w:pgSz w:w="11910" w:h="16840"/>
          <w:pgMar w:top="1440" w:right="1803" w:bottom="1440" w:left="1803" w:header="0" w:footer="1115" w:gutter="0"/>
          <w:cols w:space="720"/>
        </w:sectPr>
      </w:pPr>
      <w:r w:rsidRPr="00315E21">
        <w:rPr>
          <w:rFonts w:eastAsia="方正仿宋_GBK"/>
          <w:b/>
          <w:bCs/>
        </w:rPr>
        <w:t>探索执法检查新举措。</w:t>
      </w:r>
      <w:r w:rsidRPr="00315E21">
        <w:rPr>
          <w:rFonts w:eastAsia="方正仿宋_GBK"/>
        </w:rPr>
        <w:t>进一步提升机动式巡查、检查执法效能，探索电子监控取证、</w:t>
      </w:r>
      <w:proofErr w:type="gramStart"/>
      <w:r w:rsidRPr="00315E21">
        <w:rPr>
          <w:rFonts w:eastAsia="方正仿宋_GBK"/>
        </w:rPr>
        <w:t>开通微信公众号</w:t>
      </w:r>
      <w:proofErr w:type="gramEnd"/>
      <w:r w:rsidRPr="00315E21">
        <w:rPr>
          <w:rFonts w:eastAsia="方正仿宋_GBK"/>
        </w:rPr>
        <w:t>举报窗口等多种执法方式手段，多维度搭建生活垃圾分类执法渠道平</w:t>
      </w:r>
      <w:r w:rsidRPr="00315E21">
        <w:rPr>
          <w:szCs w:val="32"/>
        </w:rPr>
        <w:t>台。</w:t>
      </w:r>
    </w:p>
    <w:p w14:paraId="2691AA28"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sz w:val="32"/>
        </w:rPr>
      </w:pPr>
      <w:bookmarkStart w:id="37" w:name="_Toc77590868"/>
      <w:r w:rsidRPr="00315E21">
        <w:rPr>
          <w:rFonts w:ascii="Times New Roman" w:eastAsia="方正黑体_GBK" w:hAnsi="Times New Roman"/>
          <w:b w:val="0"/>
          <w:bCs w:val="0"/>
          <w:sz w:val="32"/>
        </w:rPr>
        <w:lastRenderedPageBreak/>
        <w:t>三、构建更加整洁靓丽的市容景观体系</w:t>
      </w:r>
      <w:bookmarkEnd w:id="37"/>
    </w:p>
    <w:p w14:paraId="3D398C95" w14:textId="77777777" w:rsidR="00883C78" w:rsidRPr="00315E21" w:rsidRDefault="00883C78" w:rsidP="00883C78">
      <w:pPr>
        <w:ind w:firstLine="640"/>
        <w:rPr>
          <w:rFonts w:eastAsia="方正仿宋_GBK"/>
        </w:rPr>
      </w:pPr>
      <w:r w:rsidRPr="00315E21">
        <w:rPr>
          <w:rFonts w:eastAsia="方正仿宋_GBK"/>
        </w:rPr>
        <w:t>深入推动市容环境专项整治，</w:t>
      </w:r>
      <w:r w:rsidRPr="00315E21">
        <w:rPr>
          <w:rFonts w:eastAsia="方正仿宋_GBK"/>
          <w:color w:val="000000"/>
        </w:rPr>
        <w:t>打造市容环境精细</w:t>
      </w:r>
      <w:proofErr w:type="gramStart"/>
      <w:r w:rsidRPr="00315E21">
        <w:rPr>
          <w:rFonts w:eastAsia="方正仿宋_GBK"/>
          <w:color w:val="000000"/>
        </w:rPr>
        <w:t>化治理</w:t>
      </w:r>
      <w:proofErr w:type="gramEnd"/>
      <w:r w:rsidRPr="00315E21">
        <w:rPr>
          <w:rFonts w:eastAsia="方正仿宋_GBK"/>
          <w:color w:val="000000"/>
        </w:rPr>
        <w:t>亮点，建立常态长效市容管理机制，</w:t>
      </w:r>
      <w:r w:rsidRPr="00315E21">
        <w:rPr>
          <w:rFonts w:eastAsia="方正仿宋_GBK"/>
        </w:rPr>
        <w:t>构建更加整洁靓丽的市容景观体系。</w:t>
      </w:r>
    </w:p>
    <w:p w14:paraId="63D317FA"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38" w:name="_Toc77590869"/>
      <w:r w:rsidRPr="00315E21">
        <w:rPr>
          <w:rFonts w:ascii="Times New Roman" w:eastAsia="方正楷体_GBK" w:hAnsi="Times New Roman"/>
          <w:b w:val="0"/>
          <w:bCs w:val="0"/>
        </w:rPr>
        <w:t>（一）深入推动市容环境专项整治</w:t>
      </w:r>
      <w:bookmarkEnd w:id="38"/>
    </w:p>
    <w:p w14:paraId="344BC895"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规范户外广告设置。</w:t>
      </w:r>
      <w:r w:rsidRPr="00315E21">
        <w:rPr>
          <w:rFonts w:eastAsia="方正仿宋_GBK"/>
          <w:color w:val="000000"/>
        </w:rPr>
        <w:t>持续开展户外广告整治，加强联动执法，遏制新增违法户外广告设施，开展历史遗留的重点区域、重点类型违法违规户外广告设施拆除，确保户外广告设置管理安全、规范和有序。</w:t>
      </w:r>
    </w:p>
    <w:p w14:paraId="5A5AD225"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加强店招标</w:t>
      </w:r>
      <w:proofErr w:type="gramStart"/>
      <w:r w:rsidRPr="00315E21">
        <w:rPr>
          <w:rFonts w:eastAsia="方正仿宋_GBK"/>
          <w:b/>
          <w:bCs/>
          <w:color w:val="000000"/>
        </w:rPr>
        <w:t>牌综合</w:t>
      </w:r>
      <w:proofErr w:type="gramEnd"/>
      <w:r w:rsidRPr="00315E21">
        <w:rPr>
          <w:rFonts w:eastAsia="方正仿宋_GBK"/>
          <w:b/>
          <w:bCs/>
          <w:color w:val="000000"/>
        </w:rPr>
        <w:t>管理。</w:t>
      </w:r>
      <w:r w:rsidRPr="00315E21">
        <w:rPr>
          <w:rFonts w:eastAsia="方正仿宋_GBK"/>
          <w:color w:val="000000"/>
        </w:rPr>
        <w:t>结合《南京市店招标牌设置管理办法》、《南京市店招标牌设置技术规范》等规章规范标准，指导属地街道严格执行店招标牌审查备案制度，推进店招标</w:t>
      </w:r>
      <w:proofErr w:type="gramStart"/>
      <w:r w:rsidRPr="00315E21">
        <w:rPr>
          <w:rFonts w:eastAsia="方正仿宋_GBK"/>
          <w:color w:val="000000"/>
        </w:rPr>
        <w:t>牌设施</w:t>
      </w:r>
      <w:proofErr w:type="gramEnd"/>
      <w:r w:rsidRPr="00315E21">
        <w:rPr>
          <w:rFonts w:eastAsia="方正仿宋_GBK"/>
          <w:color w:val="000000"/>
        </w:rPr>
        <w:t>安全检测的制度化。建立</w:t>
      </w:r>
      <w:r w:rsidRPr="00315E21">
        <w:rPr>
          <w:rFonts w:eastAsia="方正仿宋_GBK"/>
          <w:color w:val="000000"/>
        </w:rPr>
        <w:t>“</w:t>
      </w:r>
      <w:r w:rsidRPr="00315E21">
        <w:rPr>
          <w:rFonts w:eastAsia="方正仿宋_GBK"/>
          <w:color w:val="000000"/>
        </w:rPr>
        <w:t>以块为主、条块联动、网格巡查、管执联动</w:t>
      </w:r>
      <w:r w:rsidRPr="00315E21">
        <w:rPr>
          <w:rFonts w:eastAsia="方正仿宋_GBK"/>
          <w:color w:val="000000"/>
        </w:rPr>
        <w:t>”</w:t>
      </w:r>
      <w:r w:rsidRPr="00315E21">
        <w:rPr>
          <w:rFonts w:eastAsia="方正仿宋_GBK"/>
          <w:color w:val="000000"/>
        </w:rPr>
        <w:t>的日常监管机制。继续推进违规店招标牌专项整治行动，全面完成屋顶、墙面大型广告化店招、二层以上外框支架店招等违规招牌整治拆除工作。</w:t>
      </w:r>
    </w:p>
    <w:p w14:paraId="693CC35C" w14:textId="77777777" w:rsidR="00883C78" w:rsidRPr="00315E21" w:rsidRDefault="00883C78" w:rsidP="00883C78">
      <w:pPr>
        <w:pStyle w:val="a9"/>
        <w:spacing w:after="0"/>
        <w:ind w:firstLine="643"/>
        <w:rPr>
          <w:rFonts w:eastAsia="方正仿宋_GBK"/>
          <w:color w:val="000000"/>
        </w:rPr>
      </w:pPr>
      <w:r w:rsidRPr="00315E21">
        <w:rPr>
          <w:rFonts w:eastAsia="方正仿宋_GBK"/>
          <w:b/>
          <w:color w:val="000000"/>
        </w:rPr>
        <w:t>强化占道经营长效治理。</w:t>
      </w:r>
      <w:r w:rsidRPr="00315E21">
        <w:rPr>
          <w:rFonts w:eastAsia="方正仿宋_GBK"/>
          <w:color w:val="000000"/>
        </w:rPr>
        <w:t>通过强化源头治理、综合管控等方式，按步骤、有重点、分层次地开展占道经营专项整治。持续推进对倚门出摊、乱堆乱放、门窗张贴等极</w:t>
      </w:r>
      <w:proofErr w:type="gramStart"/>
      <w:r w:rsidRPr="00315E21">
        <w:rPr>
          <w:rFonts w:eastAsia="方正仿宋_GBK"/>
          <w:color w:val="000000"/>
        </w:rPr>
        <w:t>易反弹</w:t>
      </w:r>
      <w:proofErr w:type="gramEnd"/>
      <w:r w:rsidRPr="00315E21">
        <w:rPr>
          <w:rFonts w:eastAsia="方正仿宋_GBK"/>
          <w:color w:val="000000"/>
        </w:rPr>
        <w:t>回潮问题进行长效整治。结合本区实际，疏堵结合，做好临时早餐车等摊点的规范设置和管理工作。摸清辖区摊点基数，在广泛听取居民意见的基础上，将道路施划为禁设区、</w:t>
      </w:r>
      <w:proofErr w:type="gramStart"/>
      <w:r w:rsidRPr="00315E21">
        <w:rPr>
          <w:rFonts w:eastAsia="方正仿宋_GBK"/>
          <w:color w:val="000000"/>
        </w:rPr>
        <w:t>严控区</w:t>
      </w:r>
      <w:proofErr w:type="gramEnd"/>
      <w:r w:rsidRPr="00315E21">
        <w:rPr>
          <w:rFonts w:eastAsia="方正仿宋_GBK"/>
          <w:color w:val="000000"/>
        </w:rPr>
        <w:t>和可设区。禁设区禁止设置任何摊点（群），</w:t>
      </w:r>
      <w:proofErr w:type="gramStart"/>
      <w:r w:rsidRPr="00315E21">
        <w:rPr>
          <w:rFonts w:eastAsia="方正仿宋_GBK"/>
          <w:color w:val="000000"/>
        </w:rPr>
        <w:t>严控区</w:t>
      </w:r>
      <w:proofErr w:type="gramEnd"/>
      <w:r w:rsidRPr="00315E21">
        <w:rPr>
          <w:rFonts w:eastAsia="方正仿宋_GBK"/>
          <w:color w:val="000000"/>
        </w:rPr>
        <w:t>和可设区可以根据群众实际需要，合理设置拥有一定摊点数量的摊</w:t>
      </w:r>
      <w:r w:rsidRPr="00315E21">
        <w:rPr>
          <w:rFonts w:eastAsia="方正仿宋_GBK"/>
          <w:color w:val="000000"/>
        </w:rPr>
        <w:lastRenderedPageBreak/>
        <w:t>点（群）并严格管理。</w:t>
      </w:r>
    </w:p>
    <w:p w14:paraId="5B1F8C2B"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加强洗车场（站）专项治理。</w:t>
      </w:r>
      <w:r w:rsidRPr="00315E21">
        <w:rPr>
          <w:rFonts w:eastAsia="方正仿宋_GBK"/>
          <w:color w:val="000000"/>
        </w:rPr>
        <w:t>推进便民洗车场（站）建设，根据城市公共配套设施规划，在已有和新建的加油站、停车场、充电站、公交客运站、垃圾中转站、进出城主要道路和高速公路服务区等基础设施中，结合实际配套建设自助、自动洗车场（站）。引导市场主体积极推进停车场、加油站等洗车服务功能配套。加</w:t>
      </w:r>
      <w:proofErr w:type="gramStart"/>
      <w:r w:rsidRPr="00315E21">
        <w:rPr>
          <w:rFonts w:eastAsia="方正仿宋_GBK"/>
          <w:color w:val="000000"/>
        </w:rPr>
        <w:t>强占路洗车</w:t>
      </w:r>
      <w:proofErr w:type="gramEnd"/>
      <w:r w:rsidRPr="00315E21">
        <w:rPr>
          <w:rFonts w:eastAsia="方正仿宋_GBK"/>
          <w:color w:val="000000"/>
        </w:rPr>
        <w:t>综合治理，进一步完善洗车场（站）相关数据库的更新，健全管理执法联动机制，发挥联勤联动、网格化优势，加强洗车场占道经营行为问题的执法查处力度，城市化地区基本消除占道洗车现象。</w:t>
      </w:r>
    </w:p>
    <w:p w14:paraId="64512F1A"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推进城市</w:t>
      </w:r>
      <w:r w:rsidRPr="00315E21">
        <w:rPr>
          <w:rFonts w:eastAsia="方正仿宋_GBK"/>
          <w:b/>
          <w:bCs/>
          <w:color w:val="000000"/>
        </w:rPr>
        <w:t>“</w:t>
      </w:r>
      <w:r w:rsidRPr="00315E21">
        <w:rPr>
          <w:rFonts w:eastAsia="方正仿宋_GBK"/>
          <w:b/>
          <w:bCs/>
          <w:color w:val="000000"/>
        </w:rPr>
        <w:t>牛皮癣</w:t>
      </w:r>
      <w:r w:rsidRPr="00315E21">
        <w:rPr>
          <w:rFonts w:eastAsia="方正仿宋_GBK"/>
          <w:b/>
          <w:bCs/>
          <w:color w:val="000000"/>
        </w:rPr>
        <w:t>”</w:t>
      </w:r>
      <w:r w:rsidRPr="00315E21">
        <w:rPr>
          <w:rFonts w:eastAsia="方正仿宋_GBK"/>
          <w:b/>
          <w:bCs/>
          <w:color w:val="000000"/>
        </w:rPr>
        <w:t>治理。</w:t>
      </w:r>
      <w:r w:rsidRPr="00315E21">
        <w:rPr>
          <w:rFonts w:eastAsia="方正仿宋_GBK"/>
          <w:color w:val="000000"/>
        </w:rPr>
        <w:t>推行小广告清理市场化、专业化，推进科技除癣；联合公安、市场监管、电信运营商等部门，加大对老旧小区、背街小巷、学校周边等窗口地区小广告的清理、打击力度。指导各街道按要求结合实际规范设置公共信息栏，方便群众发布生活实际所需。设立举报平台，畅通监督渠道，积极发动群众共同参与治理行动，让城市</w:t>
      </w:r>
      <w:r w:rsidRPr="00315E21">
        <w:rPr>
          <w:rFonts w:eastAsia="方正仿宋_GBK"/>
          <w:color w:val="000000"/>
        </w:rPr>
        <w:t>“</w:t>
      </w:r>
      <w:r w:rsidRPr="00315E21">
        <w:rPr>
          <w:rFonts w:eastAsia="方正仿宋_GBK"/>
          <w:color w:val="000000"/>
        </w:rPr>
        <w:t>牛皮癣</w:t>
      </w:r>
      <w:r w:rsidRPr="00315E21">
        <w:rPr>
          <w:rFonts w:eastAsia="方正仿宋_GBK"/>
          <w:color w:val="000000"/>
        </w:rPr>
        <w:t>”</w:t>
      </w:r>
      <w:r w:rsidRPr="00315E21">
        <w:rPr>
          <w:rFonts w:eastAsia="方正仿宋_GBK"/>
          <w:color w:val="000000"/>
        </w:rPr>
        <w:t>无处遁形。完善机制加大执法力度。通过宣传，调动群众参与城市清洗管理的积极性、主动性。</w:t>
      </w:r>
    </w:p>
    <w:p w14:paraId="1988DE5A" w14:textId="77777777" w:rsidR="00883C78" w:rsidRPr="00315E21" w:rsidRDefault="00883C78" w:rsidP="00883C78">
      <w:pPr>
        <w:pStyle w:val="3"/>
        <w:numPr>
          <w:ilvl w:val="2"/>
          <w:numId w:val="0"/>
        </w:numPr>
        <w:spacing w:beforeLines="0" w:afterLines="0"/>
        <w:ind w:firstLineChars="200" w:firstLine="640"/>
        <w:rPr>
          <w:rFonts w:ascii="Times New Roman" w:eastAsia="方正楷体_GBK" w:hAnsi="Times New Roman"/>
          <w:b w:val="0"/>
          <w:bCs w:val="0"/>
        </w:rPr>
      </w:pPr>
      <w:bookmarkStart w:id="39" w:name="_Toc77590870"/>
      <w:r w:rsidRPr="00315E21">
        <w:rPr>
          <w:rFonts w:ascii="Times New Roman" w:eastAsia="方正楷体_GBK" w:hAnsi="Times New Roman"/>
          <w:b w:val="0"/>
          <w:bCs w:val="0"/>
        </w:rPr>
        <w:t>（二）打造市容环境精细</w:t>
      </w:r>
      <w:proofErr w:type="gramStart"/>
      <w:r w:rsidRPr="00315E21">
        <w:rPr>
          <w:rFonts w:ascii="Times New Roman" w:eastAsia="方正楷体_GBK" w:hAnsi="Times New Roman"/>
          <w:b w:val="0"/>
          <w:bCs w:val="0"/>
        </w:rPr>
        <w:t>化治理</w:t>
      </w:r>
      <w:proofErr w:type="gramEnd"/>
      <w:r w:rsidRPr="00315E21">
        <w:rPr>
          <w:rFonts w:ascii="Times New Roman" w:eastAsia="方正楷体_GBK" w:hAnsi="Times New Roman"/>
          <w:b w:val="0"/>
          <w:bCs w:val="0"/>
        </w:rPr>
        <w:t>亮点</w:t>
      </w:r>
      <w:bookmarkEnd w:id="39"/>
    </w:p>
    <w:p w14:paraId="32C6D75F"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持续推进精品街巷创建。</w:t>
      </w:r>
      <w:r w:rsidRPr="00315E21">
        <w:rPr>
          <w:rFonts w:eastAsia="方正仿宋_GBK"/>
          <w:color w:val="000000"/>
        </w:rPr>
        <w:t>完成全区背街小巷精细化整治，结合网格化管理，严格落实路（街巷）长制，相关人员、责任、达标等情况全部公示上墙，至</w:t>
      </w:r>
      <w:r w:rsidRPr="00315E21">
        <w:rPr>
          <w:rFonts w:eastAsia="方正仿宋_GBK"/>
          <w:color w:val="000000"/>
        </w:rPr>
        <w:t>2025</w:t>
      </w:r>
      <w:r w:rsidRPr="00315E21">
        <w:rPr>
          <w:rFonts w:eastAsia="方正仿宋_GBK"/>
          <w:color w:val="000000"/>
        </w:rPr>
        <w:t>年，实现路（街巷）长制覆盖率</w:t>
      </w:r>
      <w:r w:rsidRPr="00315E21">
        <w:rPr>
          <w:rFonts w:eastAsia="方正仿宋_GBK"/>
          <w:color w:val="000000"/>
        </w:rPr>
        <w:t>100%</w:t>
      </w:r>
      <w:r w:rsidRPr="00315E21">
        <w:rPr>
          <w:rFonts w:eastAsia="方正仿宋_GBK"/>
          <w:color w:val="000000"/>
        </w:rPr>
        <w:t>、履职率</w:t>
      </w:r>
      <w:r w:rsidRPr="00315E21">
        <w:rPr>
          <w:rFonts w:eastAsia="方正仿宋_GBK"/>
          <w:color w:val="000000"/>
        </w:rPr>
        <w:t>100%</w:t>
      </w:r>
      <w:r w:rsidRPr="00315E21">
        <w:rPr>
          <w:rFonts w:eastAsia="方正仿宋_GBK"/>
          <w:color w:val="000000"/>
        </w:rPr>
        <w:t>。深挖历史底蕴，融入文化内涵，重点打造一批精品街巷。注重沿街立面整洁、美观、</w:t>
      </w:r>
      <w:r w:rsidRPr="00315E21">
        <w:rPr>
          <w:rFonts w:eastAsia="方正仿宋_GBK"/>
          <w:color w:val="000000"/>
        </w:rPr>
        <w:lastRenderedPageBreak/>
        <w:t>协调，历史保护建筑保持原真性和历史风貌，店招店牌与区域功能、道路特点、建筑特色、周边环境相协调；确保人行道畅通、平整，公共服务设施健全、完善；着力提升街道绿化品质，兼顾生态效益、公共活动和景观需求，提供开放、舒适、易达的空间环境。</w:t>
      </w:r>
    </w:p>
    <w:p w14:paraId="11412597"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推行精细化精品片区建设</w:t>
      </w:r>
      <w:r w:rsidRPr="00315E21">
        <w:rPr>
          <w:rFonts w:eastAsia="方正仿宋_GBK"/>
          <w:color w:val="000000"/>
        </w:rPr>
        <w:t>。放大</w:t>
      </w:r>
      <w:r w:rsidRPr="00315E21">
        <w:rPr>
          <w:rFonts w:eastAsia="方正仿宋_GBK"/>
          <w:color w:val="000000"/>
        </w:rPr>
        <w:t>“</w:t>
      </w:r>
      <w:r w:rsidRPr="00315E21">
        <w:rPr>
          <w:rFonts w:eastAsia="方正仿宋_GBK"/>
          <w:color w:val="000000"/>
        </w:rPr>
        <w:t>精品街巷</w:t>
      </w:r>
      <w:r w:rsidRPr="00315E21">
        <w:rPr>
          <w:rFonts w:eastAsia="方正仿宋_GBK"/>
          <w:color w:val="000000"/>
        </w:rPr>
        <w:t>”</w:t>
      </w:r>
      <w:r w:rsidRPr="00315E21">
        <w:rPr>
          <w:rFonts w:eastAsia="方正仿宋_GBK"/>
          <w:color w:val="000000"/>
        </w:rPr>
        <w:t>建设规模效应、示范效应、溢出效应，建立健全精细化精品片区建设工作机制。以市民中心、文化中心、体育中心等区域为重点，由点及面、串点成线、连线成片，创建</w:t>
      </w:r>
      <w:r w:rsidRPr="00315E21">
        <w:rPr>
          <w:rFonts w:eastAsia="方正仿宋_GBK"/>
          <w:color w:val="000000"/>
        </w:rPr>
        <w:t>2</w:t>
      </w:r>
      <w:r w:rsidRPr="00315E21">
        <w:rPr>
          <w:rFonts w:eastAsia="方正仿宋_GBK"/>
          <w:color w:val="000000"/>
        </w:rPr>
        <w:t>个市级精品片区，引导全区精品片区特色化、品质化发展。在市容景观精品片区示范下，开展精品街巷创建活动，精品街巷创建率达</w:t>
      </w:r>
      <w:r w:rsidRPr="00315E21">
        <w:rPr>
          <w:rFonts w:eastAsia="方正仿宋_GBK"/>
          <w:color w:val="000000"/>
        </w:rPr>
        <w:t>10%</w:t>
      </w:r>
      <w:r w:rsidRPr="00315E21">
        <w:rPr>
          <w:rFonts w:eastAsia="方正仿宋_GBK"/>
          <w:color w:val="000000"/>
        </w:rPr>
        <w:t>。鼓励群众积极参与精品片区建设全过程，推动共创共建、共评、共管、共享，促进全区市容环境品质进一步提升。</w:t>
      </w:r>
    </w:p>
    <w:p w14:paraId="0B4BCFAD"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优化户外广告和店招标牌设置。</w:t>
      </w:r>
      <w:r w:rsidRPr="00315E21">
        <w:rPr>
          <w:rFonts w:eastAsia="方正仿宋_GBK"/>
          <w:color w:val="000000"/>
        </w:rPr>
        <w:t>以《南京市浦口区户外广告设置控制性规划（</w:t>
      </w:r>
      <w:r w:rsidRPr="00315E21">
        <w:rPr>
          <w:rFonts w:eastAsia="方正仿宋_GBK"/>
          <w:color w:val="000000"/>
        </w:rPr>
        <w:t>2019—2030</w:t>
      </w:r>
      <w:r w:rsidRPr="00315E21">
        <w:rPr>
          <w:rFonts w:eastAsia="方正仿宋_GBK"/>
          <w:color w:val="000000"/>
        </w:rPr>
        <w:t>）》为指导，按照</w:t>
      </w:r>
      <w:r w:rsidRPr="00315E21">
        <w:rPr>
          <w:rFonts w:eastAsia="方正仿宋_GBK"/>
          <w:color w:val="000000"/>
        </w:rPr>
        <w:t>“</w:t>
      </w:r>
      <w:r w:rsidRPr="00315E21">
        <w:rPr>
          <w:rFonts w:eastAsia="方正仿宋_GBK"/>
          <w:color w:val="000000"/>
        </w:rPr>
        <w:t>城市分区控制、道路界面控制、广告标准控制、建筑立面控制</w:t>
      </w:r>
      <w:r w:rsidRPr="00315E21">
        <w:rPr>
          <w:rFonts w:eastAsia="方正仿宋_GBK"/>
          <w:color w:val="000000"/>
        </w:rPr>
        <w:t>”</w:t>
      </w:r>
      <w:r w:rsidRPr="00315E21">
        <w:rPr>
          <w:rFonts w:eastAsia="方正仿宋_GBK"/>
          <w:color w:val="000000"/>
        </w:rPr>
        <w:t>的原则，构建与城市整体功能布局匹配的户外广告控制分区。指导道路、街巷环境整治工程统筹协调、同步推进店招标牌出新改造，强化规范设计，避免</w:t>
      </w:r>
      <w:r w:rsidRPr="00315E21">
        <w:rPr>
          <w:rFonts w:eastAsia="方正仿宋_GBK"/>
          <w:color w:val="000000"/>
        </w:rPr>
        <w:t>“</w:t>
      </w:r>
      <w:r w:rsidRPr="00315E21">
        <w:rPr>
          <w:rFonts w:eastAsia="方正仿宋_GBK"/>
          <w:color w:val="000000"/>
        </w:rPr>
        <w:t>千篇一律</w:t>
      </w:r>
      <w:r w:rsidRPr="00315E21">
        <w:rPr>
          <w:rFonts w:eastAsia="方正仿宋_GBK"/>
          <w:color w:val="000000"/>
        </w:rPr>
        <w:t>”</w:t>
      </w:r>
      <w:r w:rsidRPr="00315E21">
        <w:rPr>
          <w:rFonts w:eastAsia="方正仿宋_GBK"/>
          <w:color w:val="000000"/>
        </w:rPr>
        <w:t>，注重区域特色和个性化展示。强化户外广告与智慧城管建设升级融合，通过设施部件、大数据等管理平台运用，形成广告店招数据库，建立户外广告安全监测预警机制，从而实现广告店招管理的经济高效运行。</w:t>
      </w:r>
    </w:p>
    <w:p w14:paraId="766ACDB3"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color w:val="000000"/>
        </w:rPr>
      </w:pPr>
      <w:bookmarkStart w:id="40" w:name="_Toc77590871"/>
      <w:r w:rsidRPr="00315E21">
        <w:rPr>
          <w:rFonts w:ascii="Times New Roman" w:eastAsia="方正楷体_GBK" w:hAnsi="Times New Roman"/>
          <w:b w:val="0"/>
          <w:bCs w:val="0"/>
          <w:color w:val="000000"/>
        </w:rPr>
        <w:lastRenderedPageBreak/>
        <w:t>（三）构建常态长效市容管理机制</w:t>
      </w:r>
      <w:bookmarkEnd w:id="40"/>
    </w:p>
    <w:p w14:paraId="7A625285"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深入推进网格化制度。</w:t>
      </w:r>
      <w:r w:rsidRPr="00315E21">
        <w:rPr>
          <w:rFonts w:eastAsia="方正仿宋_GBK"/>
          <w:color w:val="000000"/>
        </w:rPr>
        <w:t>以路街巷长制为基础，智慧城管为平台，健全完善城市管理网格化制度。指导属地街道以建成区为核心不断延伸网格覆盖的范围，构建城市管理</w:t>
      </w:r>
      <w:r w:rsidRPr="00315E21">
        <w:rPr>
          <w:rFonts w:eastAsia="方正仿宋_GBK"/>
          <w:color w:val="000000"/>
        </w:rPr>
        <w:t>“</w:t>
      </w:r>
      <w:r w:rsidRPr="00315E21">
        <w:rPr>
          <w:rFonts w:eastAsia="方正仿宋_GBK"/>
          <w:color w:val="000000"/>
        </w:rPr>
        <w:t>横向到边、纵向到底</w:t>
      </w:r>
      <w:r w:rsidRPr="00315E21">
        <w:rPr>
          <w:rFonts w:eastAsia="方正仿宋_GBK"/>
          <w:color w:val="000000"/>
        </w:rPr>
        <w:t>”</w:t>
      </w:r>
      <w:r w:rsidRPr="00315E21">
        <w:rPr>
          <w:rFonts w:eastAsia="方正仿宋_GBK"/>
          <w:color w:val="000000"/>
        </w:rPr>
        <w:t>的全覆盖框架格局。坚持制度和技术全面智慧升级，不断提升城市管理精细化水平。</w:t>
      </w:r>
    </w:p>
    <w:p w14:paraId="2904BA52"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深化门前三包责任制。</w:t>
      </w:r>
      <w:r w:rsidRPr="00315E21">
        <w:rPr>
          <w:rFonts w:eastAsia="方正仿宋_GBK"/>
          <w:color w:val="000000"/>
        </w:rPr>
        <w:t>将落实门前三包制度与背街小巷整治相结合，按照</w:t>
      </w:r>
      <w:r w:rsidRPr="00315E21">
        <w:rPr>
          <w:rFonts w:eastAsia="方正仿宋_GBK"/>
          <w:color w:val="000000"/>
        </w:rPr>
        <w:t>“</w:t>
      </w:r>
      <w:r w:rsidRPr="00315E21">
        <w:rPr>
          <w:rFonts w:eastAsia="方正仿宋_GBK"/>
          <w:color w:val="000000"/>
        </w:rPr>
        <w:t>地面干净、立面整洁、设施有序</w:t>
      </w:r>
      <w:r w:rsidRPr="00315E21">
        <w:rPr>
          <w:rFonts w:eastAsia="方正仿宋_GBK"/>
          <w:color w:val="000000"/>
        </w:rPr>
        <w:t>”</w:t>
      </w:r>
      <w:r w:rsidRPr="00315E21">
        <w:rPr>
          <w:rFonts w:eastAsia="方正仿宋_GBK"/>
          <w:color w:val="000000"/>
        </w:rPr>
        <w:t>的标准，建立门前三包信息化管理系统，做到</w:t>
      </w:r>
      <w:r w:rsidRPr="00315E21">
        <w:rPr>
          <w:rFonts w:eastAsia="方正仿宋_GBK"/>
        </w:rPr>
        <w:t>门前三包知晓率、</w:t>
      </w:r>
      <w:r w:rsidRPr="00315E21">
        <w:rPr>
          <w:rFonts w:eastAsia="方正仿宋_GBK"/>
          <w:color w:val="000000"/>
        </w:rPr>
        <w:t>签约率</w:t>
      </w:r>
      <w:r w:rsidRPr="00315E21">
        <w:rPr>
          <w:rFonts w:eastAsia="方正仿宋_GBK"/>
          <w:color w:val="000000"/>
        </w:rPr>
        <w:t>100%</w:t>
      </w:r>
      <w:r w:rsidRPr="00315E21">
        <w:rPr>
          <w:rFonts w:eastAsia="方正仿宋_GBK"/>
          <w:color w:val="000000"/>
        </w:rPr>
        <w:t>；形成有效的定期巡查机制，健全完善责任明确、协调联动的长效管理机制。探索管理新模式，稳健推进门前三包自治联盟组织的建设和运行，固化乱张贴治理长效管理机制，设置</w:t>
      </w:r>
      <w:proofErr w:type="gramStart"/>
      <w:r w:rsidRPr="00315E21">
        <w:rPr>
          <w:rFonts w:eastAsia="方正仿宋_GBK"/>
          <w:color w:val="000000"/>
        </w:rPr>
        <w:t>星级商</w:t>
      </w:r>
      <w:proofErr w:type="gramEnd"/>
      <w:r w:rsidRPr="00315E21">
        <w:rPr>
          <w:rFonts w:eastAsia="方正仿宋_GBK"/>
          <w:color w:val="000000"/>
        </w:rPr>
        <w:t>铺等评选制度，试点信用体系评级，引导和鼓励社会公众对门前三包加强监督，真正做到</w:t>
      </w:r>
      <w:r w:rsidRPr="00315E21">
        <w:rPr>
          <w:rFonts w:eastAsia="方正仿宋_GBK"/>
          <w:color w:val="000000"/>
        </w:rPr>
        <w:t>“</w:t>
      </w:r>
      <w:r w:rsidRPr="00315E21">
        <w:rPr>
          <w:rFonts w:eastAsia="方正仿宋_GBK"/>
          <w:color w:val="000000"/>
        </w:rPr>
        <w:t>共建、共治、共管、共享</w:t>
      </w:r>
      <w:r w:rsidRPr="00315E21">
        <w:rPr>
          <w:rFonts w:eastAsia="方正仿宋_GBK"/>
          <w:color w:val="000000"/>
        </w:rPr>
        <w:t>”</w:t>
      </w:r>
      <w:r w:rsidRPr="00315E21">
        <w:rPr>
          <w:rFonts w:eastAsia="方正仿宋_GBK"/>
          <w:color w:val="000000"/>
        </w:rPr>
        <w:t>。</w:t>
      </w:r>
    </w:p>
    <w:p w14:paraId="356C94F6" w14:textId="77777777" w:rsidR="00883C78" w:rsidRPr="00315E21" w:rsidRDefault="00883C78" w:rsidP="00883C78">
      <w:pPr>
        <w:pStyle w:val="a9"/>
        <w:spacing w:after="0"/>
        <w:ind w:firstLine="643"/>
        <w:rPr>
          <w:rFonts w:eastAsia="方正仿宋_GBK"/>
          <w:color w:val="000000"/>
        </w:rPr>
        <w:sectPr w:rsidR="00883C78" w:rsidRPr="00315E21">
          <w:pgSz w:w="11910" w:h="16840"/>
          <w:pgMar w:top="1440" w:right="1803" w:bottom="1440" w:left="1803" w:header="0" w:footer="1115" w:gutter="0"/>
          <w:cols w:space="720"/>
        </w:sectPr>
      </w:pPr>
      <w:r w:rsidRPr="00315E21">
        <w:rPr>
          <w:rFonts w:eastAsia="方正仿宋_GBK"/>
          <w:b/>
          <w:color w:val="000000"/>
        </w:rPr>
        <w:t>建立市容保障常态机制。</w:t>
      </w:r>
      <w:r w:rsidRPr="00315E21">
        <w:rPr>
          <w:rFonts w:eastAsia="方正仿宋_GBK"/>
          <w:color w:val="000000"/>
        </w:rPr>
        <w:t>推动市容环境保障工作常态化运作，建立重大</w:t>
      </w:r>
      <w:proofErr w:type="gramStart"/>
      <w:r w:rsidRPr="00315E21">
        <w:rPr>
          <w:rFonts w:eastAsia="方正仿宋_GBK"/>
          <w:color w:val="000000"/>
        </w:rPr>
        <w:t>活动市容</w:t>
      </w:r>
      <w:proofErr w:type="gramEnd"/>
      <w:r w:rsidRPr="00315E21">
        <w:rPr>
          <w:rFonts w:eastAsia="方正仿宋_GBK"/>
          <w:color w:val="000000"/>
        </w:rPr>
        <w:t>环境保障分级响应机制，按照保障等级，实现保障工作的精细化、高效化、科学化、责任化、规范</w:t>
      </w:r>
      <w:r w:rsidRPr="00315E21">
        <w:rPr>
          <w:rFonts w:eastAsia="方正仿宋_GBK"/>
        </w:rPr>
        <w:t>化。做好元旦、春节、</w:t>
      </w:r>
      <w:r w:rsidRPr="00315E21">
        <w:rPr>
          <w:rFonts w:eastAsia="方正仿宋_GBK"/>
        </w:rPr>
        <w:t>“</w:t>
      </w:r>
      <w:r w:rsidRPr="00315E21">
        <w:rPr>
          <w:rFonts w:eastAsia="方正仿宋_GBK"/>
        </w:rPr>
        <w:t>五一</w:t>
      </w:r>
      <w:r w:rsidRPr="00315E21">
        <w:rPr>
          <w:rFonts w:eastAsia="方正仿宋_GBK"/>
        </w:rPr>
        <w:t>”</w:t>
      </w:r>
      <w:r w:rsidRPr="00315E21">
        <w:rPr>
          <w:rFonts w:eastAsia="方正仿宋_GBK"/>
        </w:rPr>
        <w:t>、端午、中秋、</w:t>
      </w:r>
      <w:r w:rsidRPr="00315E21">
        <w:rPr>
          <w:rFonts w:eastAsia="方正仿宋_GBK"/>
        </w:rPr>
        <w:t>“</w:t>
      </w:r>
      <w:r w:rsidRPr="00315E21">
        <w:rPr>
          <w:rFonts w:eastAsia="方正仿宋_GBK"/>
        </w:rPr>
        <w:t>十一</w:t>
      </w:r>
      <w:r w:rsidRPr="00315E21">
        <w:rPr>
          <w:rFonts w:eastAsia="方正仿宋_GBK"/>
        </w:rPr>
        <w:t>”</w:t>
      </w:r>
      <w:r w:rsidRPr="00315E21">
        <w:rPr>
          <w:rFonts w:eastAsia="方正仿宋_GBK"/>
        </w:rPr>
        <w:t>等节假日期间以及</w:t>
      </w:r>
      <w:r w:rsidRPr="00315E21">
        <w:rPr>
          <w:rFonts w:eastAsia="方正仿宋_GBK"/>
        </w:rPr>
        <w:t>“</w:t>
      </w:r>
      <w:r w:rsidRPr="00315E21">
        <w:rPr>
          <w:rFonts w:eastAsia="方正仿宋_GBK"/>
        </w:rPr>
        <w:t>两会</w:t>
      </w:r>
      <w:r w:rsidRPr="00315E21">
        <w:rPr>
          <w:rFonts w:eastAsia="方正仿宋_GBK"/>
        </w:rPr>
        <w:t>”</w:t>
      </w:r>
      <w:r w:rsidRPr="00315E21">
        <w:rPr>
          <w:rFonts w:eastAsia="方正仿宋_GBK"/>
        </w:rPr>
        <w:t>等重要节点的市容环境保障，</w:t>
      </w:r>
      <w:r w:rsidRPr="00315E21">
        <w:rPr>
          <w:rFonts w:eastAsia="方正仿宋_GBK"/>
          <w:color w:val="000000"/>
        </w:rPr>
        <w:t>强化应急处置、安全值守，营造和谐温馨的氛围。</w:t>
      </w:r>
    </w:p>
    <w:p w14:paraId="219B6B8C"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bCs w:val="0"/>
          <w:sz w:val="32"/>
        </w:rPr>
      </w:pPr>
      <w:bookmarkStart w:id="41" w:name="_Toc77590872"/>
      <w:r w:rsidRPr="00315E21">
        <w:rPr>
          <w:rFonts w:ascii="Times New Roman" w:eastAsia="方正黑体_GBK" w:hAnsi="Times New Roman"/>
          <w:b w:val="0"/>
          <w:bCs w:val="0"/>
          <w:sz w:val="32"/>
        </w:rPr>
        <w:lastRenderedPageBreak/>
        <w:t>四、构建更加完善的市政设施管养体系</w:t>
      </w:r>
      <w:bookmarkEnd w:id="41"/>
    </w:p>
    <w:p w14:paraId="6279ACF4" w14:textId="77777777" w:rsidR="00883C78" w:rsidRPr="00315E21" w:rsidRDefault="00883C78" w:rsidP="00883C78">
      <w:pPr>
        <w:ind w:firstLine="640"/>
        <w:rPr>
          <w:rFonts w:eastAsia="方正仿宋_GBK"/>
        </w:rPr>
      </w:pPr>
      <w:r w:rsidRPr="00315E21">
        <w:rPr>
          <w:rFonts w:eastAsia="方正仿宋_GBK"/>
        </w:rPr>
        <w:t>以提升城市园林绿化水平、构建景观照明新格局、有序推进老城更新等为重点，不断提升城市宜居生活品质；以厘清市政设施管养边界、健全市政设施管理标准、优化市政设施管</w:t>
      </w:r>
      <w:proofErr w:type="gramStart"/>
      <w:r w:rsidRPr="00315E21">
        <w:rPr>
          <w:rFonts w:eastAsia="方正仿宋_GBK"/>
        </w:rPr>
        <w:t>养考核</w:t>
      </w:r>
      <w:proofErr w:type="gramEnd"/>
      <w:r w:rsidRPr="00315E21">
        <w:rPr>
          <w:rFonts w:eastAsia="方正仿宋_GBK"/>
        </w:rPr>
        <w:t>体系、健全市政设施投入和应急保障机制为重点，实现市政设施高效管养。</w:t>
      </w:r>
    </w:p>
    <w:p w14:paraId="70ECF756"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42" w:name="_Toc77590873"/>
      <w:r w:rsidRPr="00315E21">
        <w:rPr>
          <w:rFonts w:ascii="Times New Roman" w:eastAsia="方正楷体_GBK" w:hAnsi="Times New Roman"/>
          <w:b w:val="0"/>
          <w:bCs w:val="0"/>
        </w:rPr>
        <w:t>（一）提升城市宜居生活品质</w:t>
      </w:r>
      <w:bookmarkEnd w:id="42"/>
    </w:p>
    <w:p w14:paraId="4DD99142" w14:textId="77777777" w:rsidR="00883C78" w:rsidRPr="00315E21" w:rsidRDefault="00883C78" w:rsidP="00883C78">
      <w:pPr>
        <w:widowControl/>
        <w:ind w:firstLine="643"/>
        <w:rPr>
          <w:rFonts w:eastAsia="方正仿宋_GBK"/>
          <w:bCs/>
          <w:color w:val="000000"/>
        </w:rPr>
      </w:pPr>
      <w:r w:rsidRPr="00315E21">
        <w:rPr>
          <w:rFonts w:eastAsia="方正仿宋_GBK"/>
          <w:b/>
          <w:bCs/>
          <w:color w:val="000000"/>
        </w:rPr>
        <w:t>提升城市园林绿化水准。</w:t>
      </w:r>
      <w:r w:rsidRPr="00315E21">
        <w:rPr>
          <w:rFonts w:eastAsia="方正仿宋_GBK"/>
          <w:bCs/>
          <w:color w:val="000000"/>
        </w:rPr>
        <w:t>加速老山森林公园片区升级，建设画眉山公园、狮山公园等综合公园，构建包括大型生态公园、综合公园、口袋公园（社区公园）在内的多层次公园体系；建设城南新中心绿地等公园绿地项目，强化生态廊道联系，形成有机联系、生态循环的网络化绿地系统，充分彰显</w:t>
      </w:r>
      <w:r w:rsidRPr="00315E21">
        <w:rPr>
          <w:rFonts w:eastAsia="方正仿宋_GBK"/>
          <w:bCs/>
          <w:color w:val="000000"/>
        </w:rPr>
        <w:t>“</w:t>
      </w:r>
      <w:r w:rsidRPr="00315E21">
        <w:rPr>
          <w:rFonts w:eastAsia="方正仿宋_GBK"/>
          <w:bCs/>
          <w:color w:val="000000"/>
        </w:rPr>
        <w:t>都市圈最美花园</w:t>
      </w:r>
      <w:r w:rsidRPr="00315E21">
        <w:rPr>
          <w:rFonts w:eastAsia="方正仿宋_GBK"/>
          <w:bCs/>
          <w:color w:val="000000"/>
        </w:rPr>
        <w:t>”</w:t>
      </w:r>
      <w:r w:rsidRPr="00315E21">
        <w:rPr>
          <w:rFonts w:eastAsia="方正仿宋_GBK"/>
          <w:bCs/>
          <w:color w:val="000000"/>
        </w:rPr>
        <w:t>特质。</w:t>
      </w:r>
      <w:r w:rsidRPr="00315E21">
        <w:rPr>
          <w:rFonts w:eastAsia="方正仿宋_GBK"/>
          <w:color w:val="000000"/>
        </w:rPr>
        <w:t>坚持以园林内涵提升为重点，突出一路一景，推进立体绿化美化，引导空间多层次的景观效果。</w:t>
      </w:r>
      <w:r w:rsidRPr="00315E21">
        <w:rPr>
          <w:rFonts w:eastAsia="方正仿宋_GBK"/>
          <w:bCs/>
          <w:color w:val="000000"/>
        </w:rPr>
        <w:t>力争至</w:t>
      </w:r>
      <w:r w:rsidRPr="00315E21">
        <w:rPr>
          <w:rFonts w:eastAsia="方正仿宋_GBK"/>
          <w:bCs/>
          <w:color w:val="000000"/>
        </w:rPr>
        <w:t>2025</w:t>
      </w:r>
      <w:r w:rsidRPr="00315E21">
        <w:rPr>
          <w:rFonts w:eastAsia="方正仿宋_GBK"/>
          <w:bCs/>
          <w:color w:val="000000"/>
        </w:rPr>
        <w:t>年，建成区绿地率达</w:t>
      </w:r>
      <w:r w:rsidRPr="00315E21">
        <w:rPr>
          <w:rFonts w:eastAsia="方正仿宋_GBK"/>
          <w:bCs/>
          <w:color w:val="000000"/>
        </w:rPr>
        <w:t>42.5%</w:t>
      </w:r>
      <w:r w:rsidRPr="00315E21">
        <w:rPr>
          <w:rFonts w:eastAsia="方正仿宋_GBK"/>
          <w:bCs/>
          <w:color w:val="000000"/>
        </w:rPr>
        <w:t>，建成区绿化覆盖率达</w:t>
      </w:r>
      <w:r w:rsidRPr="00315E21">
        <w:rPr>
          <w:rFonts w:eastAsia="方正仿宋_GBK"/>
          <w:bCs/>
          <w:color w:val="000000"/>
        </w:rPr>
        <w:t>48%</w:t>
      </w:r>
      <w:r w:rsidRPr="00315E21">
        <w:rPr>
          <w:rFonts w:eastAsia="方正仿宋_GBK"/>
          <w:bCs/>
          <w:color w:val="000000"/>
        </w:rPr>
        <w:t>以上，城市公园绿地</w:t>
      </w:r>
      <w:r w:rsidRPr="00315E21">
        <w:rPr>
          <w:rFonts w:eastAsia="方正仿宋_GBK"/>
          <w:bCs/>
          <w:color w:val="000000"/>
        </w:rPr>
        <w:t>500</w:t>
      </w:r>
      <w:r w:rsidRPr="00315E21">
        <w:rPr>
          <w:rFonts w:eastAsia="方正仿宋_GBK"/>
          <w:bCs/>
          <w:color w:val="000000"/>
        </w:rPr>
        <w:t>米服务半径覆盖率达</w:t>
      </w:r>
      <w:r w:rsidRPr="00315E21">
        <w:rPr>
          <w:rFonts w:eastAsia="方正仿宋_GBK"/>
          <w:bCs/>
          <w:color w:val="000000"/>
        </w:rPr>
        <w:t>90%</w:t>
      </w:r>
      <w:r w:rsidRPr="00315E21">
        <w:rPr>
          <w:rFonts w:eastAsia="方正仿宋_GBK"/>
          <w:bCs/>
          <w:color w:val="000000"/>
        </w:rPr>
        <w:t>，人均公园绿地面积达到</w:t>
      </w:r>
      <w:r w:rsidRPr="00315E21">
        <w:rPr>
          <w:rFonts w:eastAsia="方正仿宋_GBK"/>
          <w:bCs/>
          <w:color w:val="000000"/>
        </w:rPr>
        <w:t>17</w:t>
      </w:r>
      <w:r w:rsidRPr="00315E21">
        <w:rPr>
          <w:rFonts w:eastAsia="方正仿宋_GBK"/>
          <w:bCs/>
          <w:color w:val="000000"/>
        </w:rPr>
        <w:t>平方米</w:t>
      </w:r>
      <w:r w:rsidRPr="00315E21">
        <w:rPr>
          <w:rFonts w:eastAsia="方正仿宋_GBK"/>
          <w:bCs/>
          <w:color w:val="000000"/>
        </w:rPr>
        <w:t>/</w:t>
      </w:r>
      <w:r w:rsidRPr="00315E21">
        <w:rPr>
          <w:rFonts w:eastAsia="方正仿宋_GBK"/>
          <w:bCs/>
          <w:color w:val="000000"/>
        </w:rPr>
        <w:t>人</w:t>
      </w:r>
      <w:r w:rsidRPr="00315E21">
        <w:rPr>
          <w:rFonts w:eastAsia="方正仿宋_GBK"/>
          <w:color w:val="000000"/>
        </w:rPr>
        <w:t>，园林绿化景观优良指数达</w:t>
      </w:r>
      <w:r w:rsidRPr="00315E21">
        <w:rPr>
          <w:rFonts w:eastAsia="方正仿宋_GBK"/>
          <w:color w:val="000000"/>
        </w:rPr>
        <w:t>98%</w:t>
      </w:r>
      <w:r w:rsidRPr="00315E21">
        <w:rPr>
          <w:rFonts w:eastAsia="方正仿宋_GBK"/>
          <w:color w:val="000000"/>
        </w:rPr>
        <w:t>以上。</w:t>
      </w:r>
    </w:p>
    <w:p w14:paraId="2EA663EC"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构建城市景观照明空间新格局。</w:t>
      </w:r>
      <w:r w:rsidRPr="00315E21">
        <w:rPr>
          <w:rFonts w:eastAsia="方正仿宋_GBK"/>
          <w:color w:val="000000"/>
        </w:rPr>
        <w:t>以《南京市城市照明专项规划（</w:t>
      </w:r>
      <w:r w:rsidRPr="00315E21">
        <w:rPr>
          <w:rFonts w:eastAsia="方正仿宋_GBK"/>
          <w:color w:val="000000"/>
        </w:rPr>
        <w:t>2020</w:t>
      </w:r>
      <w:r w:rsidRPr="00315E21">
        <w:rPr>
          <w:rFonts w:eastAsia="方正仿宋_GBK"/>
          <w:color w:val="000000"/>
        </w:rPr>
        <w:t>年</w:t>
      </w:r>
      <w:r w:rsidRPr="00315E21">
        <w:rPr>
          <w:rFonts w:eastAsia="方正仿宋_GBK"/>
          <w:color w:val="000000"/>
        </w:rPr>
        <w:t>—2035</w:t>
      </w:r>
      <w:r w:rsidRPr="00315E21">
        <w:rPr>
          <w:rFonts w:eastAsia="方正仿宋_GBK"/>
          <w:color w:val="000000"/>
        </w:rPr>
        <w:t>年）》为指导，细化浦口城市照明方案，以城南河沿线为夜景观轴线，对四门内道路、商业街区、广场、桥梁提升景观照明品质。建设浦口区景观灯光集控系统，重要区域景观照明</w:t>
      </w:r>
      <w:proofErr w:type="gramStart"/>
      <w:r w:rsidRPr="00315E21">
        <w:rPr>
          <w:rFonts w:eastAsia="方正仿宋_GBK"/>
          <w:color w:val="000000"/>
        </w:rPr>
        <w:t>纳控率</w:t>
      </w:r>
      <w:proofErr w:type="gramEnd"/>
      <w:r w:rsidRPr="00315E21">
        <w:rPr>
          <w:rFonts w:eastAsia="方正仿宋_GBK"/>
          <w:color w:val="000000"/>
        </w:rPr>
        <w:t>达</w:t>
      </w:r>
      <w:r w:rsidRPr="00315E21">
        <w:rPr>
          <w:rFonts w:eastAsia="方正仿宋_GBK"/>
          <w:color w:val="000000"/>
        </w:rPr>
        <w:t>90%</w:t>
      </w:r>
      <w:r w:rsidRPr="00315E21">
        <w:rPr>
          <w:rFonts w:eastAsia="方正仿宋_GBK"/>
          <w:color w:val="000000"/>
        </w:rPr>
        <w:t>。加快全区</w:t>
      </w:r>
      <w:r w:rsidRPr="00315E21">
        <w:rPr>
          <w:rFonts w:eastAsia="方正仿宋_GBK"/>
          <w:color w:val="000000"/>
        </w:rPr>
        <w:t>LED</w:t>
      </w:r>
      <w:r w:rsidRPr="00315E21">
        <w:rPr>
          <w:rFonts w:eastAsia="方正仿宋_GBK"/>
          <w:color w:val="000000"/>
        </w:rPr>
        <w:t>照明节能应用，新建照明全面推广使用</w:t>
      </w:r>
      <w:r w:rsidRPr="00315E21">
        <w:rPr>
          <w:rFonts w:eastAsia="方正仿宋_GBK"/>
          <w:color w:val="000000"/>
        </w:rPr>
        <w:t>LED</w:t>
      </w:r>
      <w:r w:rsidRPr="00315E21">
        <w:rPr>
          <w:rFonts w:eastAsia="方正仿宋_GBK"/>
          <w:color w:val="000000"/>
        </w:rPr>
        <w:t>光源，新建照明工程实</w:t>
      </w:r>
      <w:r w:rsidRPr="00315E21">
        <w:rPr>
          <w:rFonts w:eastAsia="方正仿宋_GBK"/>
          <w:color w:val="000000"/>
        </w:rPr>
        <w:lastRenderedPageBreak/>
        <w:t>现</w:t>
      </w:r>
      <w:r w:rsidRPr="00315E21">
        <w:rPr>
          <w:rFonts w:eastAsia="方正仿宋_GBK"/>
          <w:color w:val="000000"/>
        </w:rPr>
        <w:t>LED</w:t>
      </w:r>
      <w:r w:rsidRPr="00315E21">
        <w:rPr>
          <w:rFonts w:eastAsia="方正仿宋_GBK"/>
          <w:color w:val="000000"/>
        </w:rPr>
        <w:t>全覆盖。对主城区新改建道路范围内</w:t>
      </w:r>
      <w:r w:rsidRPr="00315E21">
        <w:rPr>
          <w:rFonts w:eastAsia="方正仿宋_GBK"/>
          <w:color w:val="000000"/>
        </w:rPr>
        <w:t>5G</w:t>
      </w:r>
      <w:r w:rsidRPr="00315E21">
        <w:rPr>
          <w:rFonts w:eastAsia="方正仿宋_GBK"/>
          <w:color w:val="000000"/>
        </w:rPr>
        <w:t>基站、标志标牌、信号灯、监控探头等设施进行全面整合并杆，实现智慧灯杆</w:t>
      </w:r>
      <w:r w:rsidRPr="00315E21">
        <w:rPr>
          <w:rFonts w:eastAsia="方正仿宋_GBK"/>
          <w:color w:val="000000"/>
        </w:rPr>
        <w:t>+5G</w:t>
      </w:r>
      <w:r w:rsidRPr="00315E21">
        <w:rPr>
          <w:rFonts w:eastAsia="方正仿宋_GBK"/>
          <w:color w:val="000000"/>
        </w:rPr>
        <w:t>模式，保持城市管理秩序井然。</w:t>
      </w:r>
    </w:p>
    <w:p w14:paraId="4054317F"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有序推进城市有机更新</w:t>
      </w:r>
      <w:r>
        <w:rPr>
          <w:rFonts w:eastAsia="方正仿宋_GBK"/>
          <w:color w:val="000000"/>
        </w:rPr>
        <w:t>。</w:t>
      </w:r>
      <w:r w:rsidRPr="00315E21">
        <w:rPr>
          <w:rFonts w:eastAsia="方正仿宋_GBK"/>
          <w:color w:val="000000"/>
        </w:rPr>
        <w:t>对接区级发展规划，以及区委、区政府制定的全力做强开发区板块、高新区板块、</w:t>
      </w:r>
      <w:proofErr w:type="gramStart"/>
      <w:r w:rsidRPr="00315E21">
        <w:rPr>
          <w:rFonts w:eastAsia="方正仿宋_GBK"/>
          <w:color w:val="000000"/>
        </w:rPr>
        <w:t>农创中心</w:t>
      </w:r>
      <w:proofErr w:type="gramEnd"/>
      <w:r w:rsidRPr="00315E21">
        <w:rPr>
          <w:rFonts w:eastAsia="方正仿宋_GBK"/>
          <w:color w:val="000000"/>
        </w:rPr>
        <w:t>板块、老山板块、江浦城市板块、</w:t>
      </w:r>
      <w:proofErr w:type="gramStart"/>
      <w:r w:rsidRPr="00315E21">
        <w:rPr>
          <w:rFonts w:eastAsia="方正仿宋_GBK"/>
          <w:color w:val="000000"/>
        </w:rPr>
        <w:t>桥林新城</w:t>
      </w:r>
      <w:proofErr w:type="gramEnd"/>
      <w:r w:rsidRPr="00315E21">
        <w:rPr>
          <w:rFonts w:eastAsia="方正仿宋_GBK"/>
          <w:color w:val="000000"/>
        </w:rPr>
        <w:t>板块的发展方向，在生态环境建设、公用基础设施、环境综合整治、民生保障建设等各个领域，</w:t>
      </w:r>
      <w:proofErr w:type="gramStart"/>
      <w:r w:rsidRPr="00315E21">
        <w:rPr>
          <w:rFonts w:eastAsia="方正仿宋_GBK"/>
          <w:color w:val="000000"/>
        </w:rPr>
        <w:t>作出</w:t>
      </w:r>
      <w:proofErr w:type="gramEnd"/>
      <w:r w:rsidRPr="00315E21">
        <w:rPr>
          <w:rFonts w:eastAsia="方正仿宋_GBK"/>
          <w:color w:val="000000"/>
        </w:rPr>
        <w:t>城管贡献。关注老城更新改造，协同开展新浦路、康安路、珠泉路等</w:t>
      </w:r>
      <w:r w:rsidRPr="00315E21">
        <w:rPr>
          <w:rFonts w:eastAsia="方正仿宋_GBK"/>
          <w:color w:val="000000"/>
        </w:rPr>
        <w:t>12</w:t>
      </w:r>
      <w:r w:rsidRPr="00315E21">
        <w:rPr>
          <w:rFonts w:eastAsia="方正仿宋_GBK"/>
          <w:color w:val="000000"/>
        </w:rPr>
        <w:t>条道路综合改造，持续开展城市街头绿地微更新、背街小巷整治、市政设施提质等民生工程，全面提升老城宜居生活品质。不断完善市政设施病害处置机制，探索</w:t>
      </w:r>
      <w:r w:rsidRPr="00315E21">
        <w:rPr>
          <w:rFonts w:eastAsia="方正仿宋_GBK"/>
          <w:color w:val="000000"/>
        </w:rPr>
        <w:t>“</w:t>
      </w:r>
      <w:r w:rsidRPr="00315E21">
        <w:rPr>
          <w:rFonts w:eastAsia="方正仿宋_GBK"/>
          <w:color w:val="000000"/>
        </w:rPr>
        <w:t>微整治</w:t>
      </w:r>
      <w:r w:rsidRPr="00315E21">
        <w:rPr>
          <w:rFonts w:eastAsia="方正仿宋_GBK"/>
          <w:color w:val="000000"/>
        </w:rPr>
        <w:t>”</w:t>
      </w:r>
      <w:r w:rsidRPr="00315E21">
        <w:rPr>
          <w:rFonts w:eastAsia="方正仿宋_GBK"/>
          <w:color w:val="000000"/>
        </w:rPr>
        <w:t>方式，进一步推进市政设施管理精细化、专业化、科技化，实现市政设施协调督办落实率</w:t>
      </w:r>
      <w:r w:rsidRPr="00315E21">
        <w:rPr>
          <w:rFonts w:eastAsia="方正仿宋_GBK"/>
          <w:color w:val="000000"/>
        </w:rPr>
        <w:t>96%</w:t>
      </w:r>
      <w:r w:rsidRPr="00315E21">
        <w:rPr>
          <w:rFonts w:eastAsia="方正仿宋_GBK"/>
          <w:color w:val="000000"/>
        </w:rPr>
        <w:t>，确保桥梁安全运行率</w:t>
      </w:r>
      <w:r w:rsidRPr="00315E21">
        <w:rPr>
          <w:rFonts w:eastAsia="方正仿宋_GBK"/>
          <w:color w:val="000000"/>
        </w:rPr>
        <w:t>100%</w:t>
      </w:r>
      <w:r w:rsidRPr="00315E21">
        <w:rPr>
          <w:rFonts w:eastAsia="方正仿宋_GBK"/>
          <w:color w:val="000000"/>
        </w:rPr>
        <w:t>，主次干道完好率</w:t>
      </w:r>
      <w:r w:rsidRPr="00315E21">
        <w:rPr>
          <w:rFonts w:eastAsia="方正仿宋_GBK"/>
          <w:color w:val="000000"/>
        </w:rPr>
        <w:t>98%</w:t>
      </w:r>
      <w:r w:rsidRPr="00315E21">
        <w:rPr>
          <w:rFonts w:eastAsia="方正仿宋_GBK"/>
          <w:color w:val="000000"/>
        </w:rPr>
        <w:t>以上，支路街巷完好率</w:t>
      </w:r>
      <w:r w:rsidRPr="00315E21">
        <w:rPr>
          <w:rFonts w:eastAsia="方正仿宋_GBK"/>
          <w:color w:val="000000"/>
        </w:rPr>
        <w:t>95%</w:t>
      </w:r>
      <w:r w:rsidRPr="00315E21">
        <w:rPr>
          <w:rFonts w:eastAsia="方正仿宋_GBK"/>
          <w:color w:val="000000"/>
        </w:rPr>
        <w:t>以上，道路水平达到优级标准。</w:t>
      </w:r>
    </w:p>
    <w:p w14:paraId="78FBAA07" w14:textId="77777777" w:rsidR="00883C78" w:rsidRPr="00315E21" w:rsidRDefault="00883C78" w:rsidP="00883C78">
      <w:pPr>
        <w:pStyle w:val="3"/>
        <w:numPr>
          <w:ilvl w:val="2"/>
          <w:numId w:val="0"/>
        </w:numPr>
        <w:spacing w:beforeLines="0" w:afterLines="0"/>
        <w:ind w:firstLineChars="200" w:firstLine="640"/>
        <w:rPr>
          <w:rFonts w:ascii="Times New Roman" w:eastAsia="方正楷体_GBK" w:hAnsi="Times New Roman"/>
          <w:b w:val="0"/>
          <w:bCs w:val="0"/>
        </w:rPr>
      </w:pPr>
      <w:bookmarkStart w:id="43" w:name="_Toc77590874"/>
      <w:r w:rsidRPr="00315E21">
        <w:rPr>
          <w:rFonts w:ascii="Times New Roman" w:eastAsia="方正楷体_GBK" w:hAnsi="Times New Roman"/>
          <w:b w:val="0"/>
          <w:bCs w:val="0"/>
        </w:rPr>
        <w:t>（二）实施市政设施高效管养</w:t>
      </w:r>
      <w:bookmarkEnd w:id="43"/>
    </w:p>
    <w:p w14:paraId="69B6C707"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厘清市政设施管养边界。</w:t>
      </w:r>
      <w:r w:rsidRPr="00315E21">
        <w:rPr>
          <w:rFonts w:eastAsia="方正仿宋_GBK"/>
          <w:color w:val="000000"/>
        </w:rPr>
        <w:t>定期开展辖区内市政设施调查统计，确认公共设施责任主体，对于重要区域无主设施，会同财政局、建设局、交通局等多部门，通过联席会议确定养护主体。</w:t>
      </w:r>
    </w:p>
    <w:p w14:paraId="23FE3462" w14:textId="77777777" w:rsidR="00883C78" w:rsidRPr="00315E21" w:rsidRDefault="00883C78" w:rsidP="00883C78">
      <w:pPr>
        <w:ind w:firstLine="643"/>
        <w:rPr>
          <w:rFonts w:eastAsia="方正仿宋_GBK"/>
          <w:color w:val="000000"/>
        </w:rPr>
      </w:pPr>
      <w:r w:rsidRPr="00315E21">
        <w:rPr>
          <w:rFonts w:eastAsia="方正仿宋_GBK"/>
          <w:b/>
          <w:bCs/>
          <w:color w:val="000000"/>
        </w:rPr>
        <w:t>健全市政设施管理标准体系。</w:t>
      </w:r>
      <w:r w:rsidRPr="00315E21">
        <w:rPr>
          <w:rFonts w:eastAsia="方正仿宋_GBK"/>
          <w:color w:val="000000"/>
        </w:rPr>
        <w:t>聚焦基础设施运行安全、城市品质提升、市容环境改善等重点领域，构建系统化、全覆盖的市政设施管理标准体系。按照中心城区、城乡结合部、郊区的不同特点，建立针对性的市政设施管理标准，中心城</w:t>
      </w:r>
      <w:r w:rsidRPr="00315E21">
        <w:rPr>
          <w:rFonts w:eastAsia="方正仿宋_GBK"/>
          <w:color w:val="000000"/>
        </w:rPr>
        <w:lastRenderedPageBreak/>
        <w:t>区重在提升功能和品质，城乡结合部重在消除差距和短板，郊区突出特色和注重人居环境。在《农村环境长效管护基本要求》落地实施的前提下，结合日常工作推进实际，细化在垃圾分类、灯光亮化、公厕管护、道路管养等方面的管护实施细则，进一步提升标准实操性。</w:t>
      </w:r>
    </w:p>
    <w:p w14:paraId="6A2C4919" w14:textId="77777777" w:rsidR="00883C78" w:rsidRPr="00315E21" w:rsidRDefault="00883C78" w:rsidP="00883C78">
      <w:pPr>
        <w:pStyle w:val="a9"/>
        <w:spacing w:after="0"/>
        <w:ind w:firstLine="643"/>
        <w:rPr>
          <w:rFonts w:eastAsia="方正仿宋_GBK"/>
          <w:color w:val="000000"/>
        </w:rPr>
      </w:pPr>
      <w:r w:rsidRPr="00315E21">
        <w:rPr>
          <w:rFonts w:eastAsia="方正仿宋_GBK"/>
          <w:b/>
          <w:bCs/>
          <w:color w:val="000000"/>
        </w:rPr>
        <w:t>优化市政设施管</w:t>
      </w:r>
      <w:proofErr w:type="gramStart"/>
      <w:r w:rsidRPr="00315E21">
        <w:rPr>
          <w:rFonts w:eastAsia="方正仿宋_GBK"/>
          <w:b/>
          <w:bCs/>
          <w:color w:val="000000"/>
        </w:rPr>
        <w:t>养考核</w:t>
      </w:r>
      <w:proofErr w:type="gramEnd"/>
      <w:r w:rsidRPr="00315E21">
        <w:rPr>
          <w:rFonts w:eastAsia="方正仿宋_GBK"/>
          <w:b/>
          <w:bCs/>
          <w:color w:val="000000"/>
        </w:rPr>
        <w:t>体系。</w:t>
      </w:r>
      <w:r w:rsidRPr="00315E21">
        <w:rPr>
          <w:rFonts w:eastAsia="方正仿宋_GBK"/>
          <w:color w:val="000000"/>
        </w:rPr>
        <w:t>按照</w:t>
      </w:r>
      <w:r w:rsidRPr="00315E21">
        <w:rPr>
          <w:rFonts w:eastAsia="方正仿宋_GBK"/>
          <w:color w:val="000000"/>
        </w:rPr>
        <w:t>“</w:t>
      </w:r>
      <w:r w:rsidRPr="00315E21">
        <w:rPr>
          <w:rFonts w:eastAsia="方正仿宋_GBK"/>
          <w:color w:val="000000"/>
        </w:rPr>
        <w:t>大城市、细管理</w:t>
      </w:r>
      <w:r w:rsidRPr="00315E21">
        <w:rPr>
          <w:rFonts w:eastAsia="方正仿宋_GBK"/>
          <w:color w:val="000000"/>
        </w:rPr>
        <w:t>”</w:t>
      </w:r>
      <w:r w:rsidRPr="00315E21">
        <w:rPr>
          <w:rFonts w:eastAsia="方正仿宋_GBK"/>
          <w:color w:val="000000"/>
        </w:rPr>
        <w:t>的工作要求，继续以精细化考核为抓手，加大考核结果运用，突出重点、破解难点、提高效率。定期进行管</w:t>
      </w:r>
      <w:proofErr w:type="gramStart"/>
      <w:r w:rsidRPr="00315E21">
        <w:rPr>
          <w:rFonts w:eastAsia="方正仿宋_GBK"/>
          <w:color w:val="000000"/>
        </w:rPr>
        <w:t>养质量</w:t>
      </w:r>
      <w:proofErr w:type="gramEnd"/>
      <w:r w:rsidRPr="00315E21">
        <w:rPr>
          <w:rFonts w:eastAsia="方正仿宋_GBK"/>
          <w:color w:val="000000"/>
        </w:rPr>
        <w:t>巡查、督促整改，并形成工作台账，切实提高市政设施管养水平。完善养护企业考核评价机制，按合同对养护企业落实考核评价，对养护单位的工作绩效水平及设施完好状况进行综合评定。结合</w:t>
      </w:r>
      <w:r w:rsidRPr="00315E21">
        <w:rPr>
          <w:rFonts w:eastAsia="方正仿宋_GBK"/>
          <w:color w:val="000000"/>
        </w:rPr>
        <w:t>“</w:t>
      </w:r>
      <w:r w:rsidRPr="00315E21">
        <w:rPr>
          <w:rFonts w:eastAsia="方正仿宋_GBK"/>
          <w:color w:val="000000"/>
        </w:rPr>
        <w:t>智慧城管</w:t>
      </w:r>
      <w:r w:rsidRPr="00315E21">
        <w:rPr>
          <w:rFonts w:eastAsia="方正仿宋_GBK"/>
          <w:color w:val="000000"/>
        </w:rPr>
        <w:t>”</w:t>
      </w:r>
      <w:r w:rsidRPr="00315E21">
        <w:rPr>
          <w:rFonts w:eastAsia="方正仿宋_GBK"/>
          <w:color w:val="000000"/>
        </w:rPr>
        <w:t>平台，对辖区市政设施养护工作进行实时监管，推行辖区市政设施</w:t>
      </w:r>
      <w:proofErr w:type="gramStart"/>
      <w:r w:rsidRPr="00315E21">
        <w:rPr>
          <w:rFonts w:eastAsia="方正仿宋_GBK"/>
          <w:color w:val="000000"/>
        </w:rPr>
        <w:t>养护全</w:t>
      </w:r>
      <w:proofErr w:type="gramEnd"/>
      <w:r w:rsidRPr="00315E21">
        <w:rPr>
          <w:rFonts w:eastAsia="方正仿宋_GBK"/>
          <w:color w:val="000000"/>
        </w:rPr>
        <w:t>覆盖考核，提升管养工作效能，形成市政设施管养规范化管理、精细化作业、制度化考核的长效机制。</w:t>
      </w:r>
    </w:p>
    <w:p w14:paraId="3FFD3872" w14:textId="77777777" w:rsidR="00883C78" w:rsidRPr="00315E21" w:rsidRDefault="00883C78" w:rsidP="00883C78">
      <w:pPr>
        <w:pStyle w:val="a9"/>
        <w:spacing w:after="0"/>
        <w:ind w:firstLine="643"/>
        <w:rPr>
          <w:color w:val="000000"/>
        </w:rPr>
        <w:sectPr w:rsidR="00883C78" w:rsidRPr="00315E21">
          <w:pgSz w:w="11910" w:h="16840"/>
          <w:pgMar w:top="1440" w:right="1803" w:bottom="1440" w:left="1803" w:header="0" w:footer="1115" w:gutter="0"/>
          <w:cols w:space="720"/>
        </w:sectPr>
      </w:pPr>
      <w:r w:rsidRPr="00315E21">
        <w:rPr>
          <w:rFonts w:eastAsia="方正仿宋_GBK"/>
          <w:b/>
          <w:bCs/>
          <w:color w:val="000000"/>
        </w:rPr>
        <w:t>健全市政设施投入和应急保障机制。</w:t>
      </w:r>
      <w:r w:rsidRPr="00315E21">
        <w:rPr>
          <w:rFonts w:eastAsia="方正仿宋_GBK"/>
          <w:color w:val="000000"/>
        </w:rPr>
        <w:t>加大市政设施全生命周期维护管理力度，大力推广预防性养护和综合性养护，健全与设施规模、管理标准等相适应的维护投入机制，确保各类设施得到及时有效维护；深化城市养护作业领域市场化改革，鼓励养护企业走规模化、专业化发展道路，不断提升城市基础设施的养护效率和服务水平。依托智慧平台，建立分级、分类市政设施应急响应机制和应急预案动态调整管理制度，提高路桥隧、防汛抗冻等城市管理突发事件快速响应和处置能力，应急保障率</w:t>
      </w:r>
      <w:r w:rsidRPr="00315E21">
        <w:rPr>
          <w:rFonts w:eastAsia="方正仿宋_GBK"/>
          <w:color w:val="000000"/>
        </w:rPr>
        <w:t>100%</w:t>
      </w:r>
      <w:r w:rsidRPr="00315E21">
        <w:rPr>
          <w:rFonts w:eastAsia="方正仿宋_GBK"/>
          <w:color w:val="000000"/>
        </w:rPr>
        <w:t>。</w:t>
      </w:r>
    </w:p>
    <w:p w14:paraId="706B4A9F" w14:textId="77777777" w:rsidR="00883C78" w:rsidRPr="00143EFF" w:rsidRDefault="00883C78" w:rsidP="00883C78">
      <w:pPr>
        <w:pStyle w:val="2"/>
        <w:spacing w:beforeLines="0" w:afterLines="0"/>
        <w:ind w:left="0" w:firstLineChars="200" w:firstLine="640"/>
        <w:rPr>
          <w:rFonts w:ascii="方正黑体_GBK" w:eastAsia="方正黑体_GBK" w:hAnsi="Times New Roman"/>
          <w:b w:val="0"/>
          <w:sz w:val="32"/>
        </w:rPr>
      </w:pPr>
      <w:bookmarkStart w:id="44" w:name="_bookmark11"/>
      <w:bookmarkStart w:id="45" w:name="_Toc77590875"/>
      <w:bookmarkEnd w:id="44"/>
      <w:r w:rsidRPr="00143EFF">
        <w:rPr>
          <w:rFonts w:ascii="方正黑体_GBK" w:eastAsia="方正黑体_GBK" w:hAnsi="Times New Roman" w:hint="eastAsia"/>
          <w:b w:val="0"/>
          <w:sz w:val="32"/>
        </w:rPr>
        <w:lastRenderedPageBreak/>
        <w:t>五、构建更加规范的城管执法体系</w:t>
      </w:r>
      <w:bookmarkEnd w:id="45"/>
    </w:p>
    <w:p w14:paraId="5F1AB477" w14:textId="77777777" w:rsidR="00883C78" w:rsidRPr="00315E21" w:rsidRDefault="00883C78" w:rsidP="00883C78">
      <w:pPr>
        <w:adjustRightInd w:val="0"/>
        <w:snapToGrid w:val="0"/>
        <w:ind w:firstLine="640"/>
        <w:rPr>
          <w:rFonts w:eastAsia="方正仿宋_GBK"/>
        </w:rPr>
      </w:pPr>
      <w:r w:rsidRPr="00315E21">
        <w:rPr>
          <w:rFonts w:eastAsia="方正仿宋_GBK"/>
          <w:color w:val="000000"/>
        </w:rPr>
        <w:t>通过深化综合执法体制改革，强化城管执法部门与城市其他管理部门、街道城管部门协作关系，完善城管执法机制，加强城管执法能力建设，实现城管难题精准治理，</w:t>
      </w:r>
      <w:r w:rsidRPr="00315E21">
        <w:rPr>
          <w:rFonts w:eastAsia="方正仿宋_GBK"/>
        </w:rPr>
        <w:t>构建更加规范的城管执法体系。</w:t>
      </w:r>
    </w:p>
    <w:p w14:paraId="1E8A1911" w14:textId="77777777" w:rsidR="00883C78" w:rsidRPr="00315E21" w:rsidRDefault="00883C78" w:rsidP="00883C78">
      <w:pPr>
        <w:pStyle w:val="3"/>
        <w:adjustRightInd w:val="0"/>
        <w:snapToGrid w:val="0"/>
        <w:spacing w:beforeLines="0" w:afterLines="0"/>
        <w:ind w:left="0" w:firstLineChars="200" w:firstLine="640"/>
        <w:rPr>
          <w:rFonts w:ascii="Times New Roman" w:eastAsia="方正楷体_GBK" w:hAnsi="Times New Roman"/>
          <w:b w:val="0"/>
          <w:bCs w:val="0"/>
        </w:rPr>
      </w:pPr>
      <w:bookmarkStart w:id="46" w:name="_Toc77590876"/>
      <w:r w:rsidRPr="00315E21">
        <w:rPr>
          <w:rFonts w:ascii="Times New Roman" w:eastAsia="方正楷体_GBK" w:hAnsi="Times New Roman"/>
          <w:b w:val="0"/>
          <w:bCs w:val="0"/>
        </w:rPr>
        <w:t>（一）完善城管执法机制体制</w:t>
      </w:r>
      <w:bookmarkEnd w:id="46"/>
    </w:p>
    <w:p w14:paraId="32F060DE"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建立重心下移的行政执法体制。</w:t>
      </w:r>
      <w:r w:rsidRPr="00315E21">
        <w:rPr>
          <w:rFonts w:eastAsia="方正仿宋_GBK"/>
          <w:color w:val="000000"/>
        </w:rPr>
        <w:t>深化综合执法体制改革，厘清区级城管执法部门与街道综合执法部门权责边界，推进执法重心和执法力量向街道同步下移。保障权力和责任相统一，形成清单，成熟一批、赋予一批，实现</w:t>
      </w:r>
      <w:r w:rsidRPr="00315E21">
        <w:rPr>
          <w:rFonts w:eastAsia="方正仿宋_GBK"/>
          <w:color w:val="000000"/>
        </w:rPr>
        <w:t>“</w:t>
      </w:r>
      <w:r w:rsidRPr="00315E21">
        <w:rPr>
          <w:rFonts w:eastAsia="方正仿宋_GBK"/>
          <w:color w:val="000000"/>
        </w:rPr>
        <w:t>放得下、接得住、管得好</w:t>
      </w:r>
      <w:r w:rsidRPr="00315E21">
        <w:rPr>
          <w:rFonts w:eastAsia="方正仿宋_GBK"/>
          <w:color w:val="000000"/>
        </w:rPr>
        <w:t>”</w:t>
      </w:r>
      <w:r w:rsidRPr="00315E21">
        <w:rPr>
          <w:rFonts w:eastAsia="方正仿宋_GBK"/>
          <w:color w:val="000000"/>
        </w:rPr>
        <w:t>。进一步完善衔接配合、信息共享、协调联动、监督制约等工作机制，切实形成工作合力。组织执法</w:t>
      </w:r>
      <w:proofErr w:type="gramStart"/>
      <w:r w:rsidRPr="00315E21">
        <w:rPr>
          <w:rFonts w:eastAsia="方正仿宋_GBK"/>
          <w:color w:val="000000"/>
        </w:rPr>
        <w:t>星级中队</w:t>
      </w:r>
      <w:proofErr w:type="gramEnd"/>
      <w:r w:rsidRPr="00315E21">
        <w:rPr>
          <w:rFonts w:eastAsia="方正仿宋_GBK"/>
          <w:color w:val="000000"/>
        </w:rPr>
        <w:t>创建活动，创建率达</w:t>
      </w:r>
      <w:r w:rsidRPr="00315E21">
        <w:rPr>
          <w:rFonts w:eastAsia="方正仿宋_GBK"/>
          <w:color w:val="000000"/>
        </w:rPr>
        <w:t>100%</w:t>
      </w:r>
      <w:r w:rsidRPr="00315E21">
        <w:rPr>
          <w:rFonts w:eastAsia="方正仿宋_GBK"/>
          <w:color w:val="000000"/>
        </w:rPr>
        <w:t>。发挥区级城管执法主管部门的指挥调度、督查考核、科学评价的作用，强化派驻城管执法队伍的执法和执行能力建设。</w:t>
      </w:r>
    </w:p>
    <w:p w14:paraId="4AC0E742" w14:textId="77777777" w:rsidR="00883C78" w:rsidRPr="00315E21" w:rsidRDefault="00883C78" w:rsidP="00883C78">
      <w:pPr>
        <w:pStyle w:val="a9"/>
        <w:adjustRightInd w:val="0"/>
        <w:snapToGrid w:val="0"/>
        <w:spacing w:after="0"/>
        <w:ind w:firstLine="643"/>
        <w:rPr>
          <w:rFonts w:eastAsia="方正仿宋_GBK"/>
          <w:color w:val="000000"/>
        </w:rPr>
      </w:pPr>
      <w:proofErr w:type="gramStart"/>
      <w:r w:rsidRPr="00315E21">
        <w:rPr>
          <w:rFonts w:eastAsia="方正仿宋_GBK"/>
          <w:b/>
          <w:color w:val="000000"/>
        </w:rPr>
        <w:t>织细织密城市</w:t>
      </w:r>
      <w:proofErr w:type="gramEnd"/>
      <w:r w:rsidRPr="00315E21">
        <w:rPr>
          <w:rFonts w:eastAsia="方正仿宋_GBK"/>
          <w:b/>
          <w:color w:val="000000"/>
        </w:rPr>
        <w:t>管理网格。</w:t>
      </w:r>
      <w:r w:rsidRPr="00315E21">
        <w:rPr>
          <w:rFonts w:eastAsia="方正仿宋_GBK"/>
          <w:color w:val="000000"/>
        </w:rPr>
        <w:t>实行片区负责制，其中重点单位、重要节点巡查率达</w:t>
      </w:r>
      <w:r w:rsidRPr="00315E21">
        <w:rPr>
          <w:rFonts w:eastAsia="方正仿宋_GBK"/>
          <w:color w:val="000000"/>
        </w:rPr>
        <w:t>100%</w:t>
      </w:r>
      <w:r w:rsidRPr="00315E21">
        <w:rPr>
          <w:rFonts w:eastAsia="方正仿宋_GBK"/>
          <w:color w:val="000000"/>
        </w:rPr>
        <w:t>。整合大联勤、城管网格等资源和力量，由</w:t>
      </w:r>
      <w:r w:rsidRPr="00315E21">
        <w:rPr>
          <w:rFonts w:eastAsia="方正仿宋_GBK"/>
          <w:color w:val="000000"/>
        </w:rPr>
        <w:t>2</w:t>
      </w:r>
      <w:r w:rsidRPr="00315E21">
        <w:rPr>
          <w:rFonts w:eastAsia="方正仿宋_GBK"/>
          <w:color w:val="000000"/>
        </w:rPr>
        <w:t>名执法人员</w:t>
      </w:r>
      <w:r w:rsidRPr="00315E21">
        <w:rPr>
          <w:rFonts w:eastAsia="方正仿宋_GBK"/>
          <w:color w:val="000000"/>
        </w:rPr>
        <w:t>+4</w:t>
      </w:r>
      <w:r w:rsidRPr="00315E21">
        <w:rPr>
          <w:rFonts w:eastAsia="方正仿宋_GBK"/>
          <w:color w:val="000000"/>
        </w:rPr>
        <w:t>名辅助人员组成一组，对所在片区全部的城市治理事项进行包干管理，确保责任落实到个人，实现人在</w:t>
      </w:r>
      <w:r w:rsidRPr="00315E21">
        <w:rPr>
          <w:rFonts w:eastAsia="方正仿宋_GBK"/>
          <w:color w:val="000000"/>
        </w:rPr>
        <w:t>“</w:t>
      </w:r>
      <w:r w:rsidRPr="00315E21">
        <w:rPr>
          <w:rFonts w:eastAsia="方正仿宋_GBK"/>
          <w:color w:val="000000"/>
        </w:rPr>
        <w:t>网</w:t>
      </w:r>
      <w:r w:rsidRPr="00315E21">
        <w:rPr>
          <w:rFonts w:eastAsia="方正仿宋_GBK"/>
          <w:color w:val="000000"/>
        </w:rPr>
        <w:t>”</w:t>
      </w:r>
      <w:r w:rsidRPr="00315E21">
        <w:rPr>
          <w:rFonts w:eastAsia="方正仿宋_GBK"/>
          <w:color w:val="000000"/>
        </w:rPr>
        <w:t>中走，事在</w:t>
      </w:r>
      <w:r w:rsidRPr="00315E21">
        <w:rPr>
          <w:rFonts w:eastAsia="方正仿宋_GBK"/>
          <w:color w:val="000000"/>
        </w:rPr>
        <w:t>“</w:t>
      </w:r>
      <w:r w:rsidRPr="00315E21">
        <w:rPr>
          <w:rFonts w:eastAsia="方正仿宋_GBK"/>
          <w:color w:val="000000"/>
        </w:rPr>
        <w:t>格</w:t>
      </w:r>
      <w:r w:rsidRPr="00315E21">
        <w:rPr>
          <w:rFonts w:eastAsia="方正仿宋_GBK"/>
          <w:color w:val="000000"/>
        </w:rPr>
        <w:t>”</w:t>
      </w:r>
      <w:r w:rsidRPr="00315E21">
        <w:rPr>
          <w:rFonts w:eastAsia="方正仿宋_GBK"/>
          <w:color w:val="000000"/>
        </w:rPr>
        <w:t>中办。细化网格路段长考核。推动各行业成立自治联盟。根据行业</w:t>
      </w:r>
      <w:proofErr w:type="gramStart"/>
      <w:r w:rsidRPr="00315E21">
        <w:rPr>
          <w:rFonts w:eastAsia="方正仿宋_GBK"/>
          <w:color w:val="000000"/>
        </w:rPr>
        <w:t>业</w:t>
      </w:r>
      <w:proofErr w:type="gramEnd"/>
      <w:r w:rsidRPr="00315E21">
        <w:rPr>
          <w:rFonts w:eastAsia="方正仿宋_GBK"/>
          <w:color w:val="000000"/>
        </w:rPr>
        <w:t>态的不同，推动洗车店、五金店、早餐点等成立自治联盟群，加强城市管理工作宣传，曝光行业违规行为，达到信息共享、相互监督、群防自治。</w:t>
      </w:r>
    </w:p>
    <w:p w14:paraId="6574BB2C"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lastRenderedPageBreak/>
        <w:t>全面加强执法流程监督。</w:t>
      </w:r>
      <w:r w:rsidRPr="00315E21">
        <w:rPr>
          <w:rFonts w:eastAsia="方正仿宋_GBK"/>
          <w:color w:val="000000"/>
        </w:rPr>
        <w:t>全面推行行政执法公示制度。强化事前、事中、事后公开，规范使用自由裁量权、提高案卷制作标准，规范网上办案系统运转，实现执法全过程同步记录、同步回传、同步监管、同步分析存储。深化重大行政执法决定法制审核制度。建立健全法律顾问和公职律师制度，梳理重大执法决定法制审核目录清单，实施多层级审查，优化法制审核流程运行。加强行政执法案例指导。坚持每月召开案件工作例会，分析评比全区城管执法案件相关数据、网上办案及各类型案件情况。</w:t>
      </w:r>
    </w:p>
    <w:p w14:paraId="4A3D6BEA"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强化监督与公众参与制度。</w:t>
      </w:r>
      <w:r w:rsidRPr="00315E21">
        <w:rPr>
          <w:rFonts w:eastAsia="方正仿宋_GBK"/>
          <w:color w:val="000000"/>
        </w:rPr>
        <w:t>加强内部权力制约，强化内部流程控制，防止权力滥用。严格行政问责，加大对典型违法案件的曝光力度，实现国有资产、国有资源和领导干部履行经济责任情况审计全覆盖。自觉接受党内监督、人大监督、民主监督和司法监督。坚持重大事项及时向党委请示报告。认真办理人大、政协提出的意见建议。支持人民法院依法审理行政案件，行政机关负责人按规定出庭应诉，尊重并执行人民法院生效判决，及时向法院反馈司法建议采纳情况。自觉接受配合监察机关开展监督工作。健全公众参与制度。实行政府主导、社会协同、公私合作，提供多样化的利益表达渠道，选择多主体、多机制、多方式、多依据的城市治理模式，充分发挥城市治理委员会公众委员等参与城市治理工作的职能，构建信息网络平台，营造公众参与机制，推进政府职能部门阳光运行。</w:t>
      </w:r>
    </w:p>
    <w:p w14:paraId="3161BD2F" w14:textId="77777777" w:rsidR="00883C78" w:rsidRPr="00315E21" w:rsidRDefault="00883C78" w:rsidP="00883C78">
      <w:pPr>
        <w:pStyle w:val="3"/>
        <w:adjustRightInd w:val="0"/>
        <w:snapToGrid w:val="0"/>
        <w:spacing w:beforeLines="0" w:afterLines="0"/>
        <w:ind w:left="0" w:firstLineChars="200" w:firstLine="640"/>
        <w:rPr>
          <w:rFonts w:ascii="Times New Roman" w:eastAsia="方正楷体_GBK" w:hAnsi="Times New Roman"/>
          <w:b w:val="0"/>
          <w:bCs w:val="0"/>
        </w:rPr>
      </w:pPr>
      <w:bookmarkStart w:id="47" w:name="_Toc77590877"/>
      <w:r w:rsidRPr="00315E21">
        <w:rPr>
          <w:rFonts w:ascii="Times New Roman" w:eastAsia="方正楷体_GBK" w:hAnsi="Times New Roman"/>
          <w:b w:val="0"/>
          <w:bCs w:val="0"/>
        </w:rPr>
        <w:lastRenderedPageBreak/>
        <w:t>（二）加强城管执法能力建设</w:t>
      </w:r>
      <w:bookmarkEnd w:id="47"/>
    </w:p>
    <w:p w14:paraId="0DA3915D"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深入推进城管队伍规范化建设。</w:t>
      </w:r>
      <w:r w:rsidRPr="00315E21">
        <w:rPr>
          <w:rFonts w:eastAsia="方正仿宋_GBK"/>
          <w:color w:val="000000"/>
        </w:rPr>
        <w:t>加强法律、法规和规章的实施和现行有效的规范性文件的贯彻落实，深入推进领导干部学法常态化。采取执法讲堂、案件研讨等方式，加大日常培训力度，实现人均年度培训不少于</w:t>
      </w:r>
      <w:r w:rsidRPr="00315E21">
        <w:rPr>
          <w:rFonts w:eastAsia="方正仿宋_GBK"/>
          <w:color w:val="000000"/>
        </w:rPr>
        <w:t>120</w:t>
      </w:r>
      <w:r w:rsidRPr="00315E21">
        <w:rPr>
          <w:rFonts w:eastAsia="方正仿宋_GBK"/>
          <w:color w:val="000000"/>
        </w:rPr>
        <w:t>学时，确保科级以上执法干部每年轮训时间不少于</w:t>
      </w:r>
      <w:r w:rsidRPr="00315E21">
        <w:rPr>
          <w:rFonts w:eastAsia="方正仿宋_GBK"/>
          <w:color w:val="000000"/>
        </w:rPr>
        <w:t>1</w:t>
      </w:r>
      <w:r w:rsidRPr="00315E21">
        <w:rPr>
          <w:rFonts w:eastAsia="方正仿宋_GBK"/>
          <w:color w:val="000000"/>
        </w:rPr>
        <w:t>周。强化辅助人员管理。坚持控制数量、注重质量的原则，按照执法辅助人员与所辖区</w:t>
      </w:r>
      <w:proofErr w:type="gramStart"/>
      <w:r w:rsidRPr="00315E21">
        <w:rPr>
          <w:rFonts w:eastAsia="方正仿宋_GBK"/>
          <w:color w:val="000000"/>
        </w:rPr>
        <w:t>域实际</w:t>
      </w:r>
      <w:proofErr w:type="gramEnd"/>
      <w:r w:rsidRPr="00315E21">
        <w:rPr>
          <w:rFonts w:eastAsia="方正仿宋_GBK"/>
          <w:color w:val="000000"/>
        </w:rPr>
        <w:t>人口、经济发展速度和城镇化水平等因素，确定执法辅助人员总量，并实行员额管理。实行持证上岗。建立健全招聘、管理、考核、奖惩、培训、退出和绩效激励等制度。开展执法辅助人员</w:t>
      </w:r>
      <w:r w:rsidRPr="00315E21">
        <w:rPr>
          <w:rFonts w:eastAsia="方正仿宋_GBK"/>
          <w:color w:val="000000"/>
        </w:rPr>
        <w:t>“</w:t>
      </w:r>
      <w:r w:rsidRPr="00315E21">
        <w:rPr>
          <w:rFonts w:eastAsia="方正仿宋_GBK"/>
          <w:color w:val="000000"/>
        </w:rPr>
        <w:t>综合素质提升月</w:t>
      </w:r>
      <w:r w:rsidRPr="00315E21">
        <w:rPr>
          <w:rFonts w:eastAsia="方正仿宋_GBK"/>
          <w:color w:val="000000"/>
        </w:rPr>
        <w:t>”</w:t>
      </w:r>
      <w:r w:rsidRPr="00315E21">
        <w:rPr>
          <w:rFonts w:eastAsia="方正仿宋_GBK"/>
          <w:color w:val="000000"/>
        </w:rPr>
        <w:t>活动，强作风、树形</w:t>
      </w:r>
      <w:proofErr w:type="gramStart"/>
      <w:r w:rsidRPr="00315E21">
        <w:rPr>
          <w:rFonts w:eastAsia="方正仿宋_GBK"/>
          <w:color w:val="000000"/>
        </w:rPr>
        <w:t>象</w:t>
      </w:r>
      <w:proofErr w:type="gramEnd"/>
      <w:r w:rsidRPr="00315E21">
        <w:rPr>
          <w:rFonts w:eastAsia="方正仿宋_GBK"/>
          <w:color w:val="000000"/>
        </w:rPr>
        <w:t>、严纪律，逐步置换或清退现有不合格人员，提高队伍整体素质。</w:t>
      </w:r>
    </w:p>
    <w:p w14:paraId="570C55BB"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搭建信息化指挥调度平台。</w:t>
      </w:r>
      <w:r w:rsidRPr="00315E21">
        <w:rPr>
          <w:rFonts w:eastAsia="方正仿宋_GBK"/>
          <w:color w:val="000000"/>
        </w:rPr>
        <w:t>坚持用信息化手段管控队伍，对接市级平台，打造区、街二级城管指挥调度体系，形成市、区、街三级互联互通。深入推进</w:t>
      </w:r>
      <w:r w:rsidRPr="00315E21">
        <w:rPr>
          <w:rFonts w:eastAsia="方正仿宋_GBK"/>
          <w:color w:val="000000"/>
        </w:rPr>
        <w:t>“</w:t>
      </w:r>
      <w:r w:rsidRPr="00315E21">
        <w:rPr>
          <w:rFonts w:eastAsia="方正仿宋_GBK"/>
          <w:color w:val="000000"/>
        </w:rPr>
        <w:t>城管执法精靓系统</w:t>
      </w:r>
      <w:r w:rsidRPr="00315E21">
        <w:rPr>
          <w:rFonts w:eastAsia="方正仿宋_GBK"/>
          <w:color w:val="000000"/>
        </w:rPr>
        <w:t>”</w:t>
      </w:r>
      <w:r w:rsidRPr="00315E21">
        <w:rPr>
          <w:rFonts w:eastAsia="方正仿宋_GBK"/>
          <w:color w:val="000000"/>
        </w:rPr>
        <w:t>实战化运用。建立</w:t>
      </w:r>
      <w:r w:rsidRPr="00315E21">
        <w:rPr>
          <w:rFonts w:eastAsia="方正仿宋_GBK"/>
          <w:color w:val="000000"/>
        </w:rPr>
        <w:t>“</w:t>
      </w:r>
      <w:r w:rsidRPr="00315E21">
        <w:rPr>
          <w:rFonts w:eastAsia="方正仿宋_GBK"/>
          <w:color w:val="000000"/>
        </w:rPr>
        <w:t>定岗巡查守点、机动巡查控线、视频监控管面</w:t>
      </w:r>
      <w:r w:rsidRPr="00315E21">
        <w:rPr>
          <w:rFonts w:eastAsia="方正仿宋_GBK"/>
          <w:color w:val="000000"/>
        </w:rPr>
        <w:t>”</w:t>
      </w:r>
      <w:r w:rsidRPr="00315E21">
        <w:rPr>
          <w:rFonts w:eastAsia="方正仿宋_GBK"/>
          <w:color w:val="000000"/>
        </w:rPr>
        <w:t>的执法勤务模式，实现</w:t>
      </w:r>
      <w:r w:rsidRPr="00315E21">
        <w:rPr>
          <w:rFonts w:eastAsia="方正仿宋_GBK"/>
          <w:color w:val="000000"/>
        </w:rPr>
        <w:t>“</w:t>
      </w:r>
      <w:r w:rsidRPr="00315E21">
        <w:rPr>
          <w:rFonts w:eastAsia="方正仿宋_GBK"/>
          <w:color w:val="000000"/>
        </w:rPr>
        <w:t>市容环境可看、执法人员可调、违章现象可控</w:t>
      </w:r>
      <w:r w:rsidRPr="00315E21">
        <w:rPr>
          <w:rFonts w:eastAsia="方正仿宋_GBK"/>
          <w:color w:val="000000"/>
        </w:rPr>
        <w:t>”</w:t>
      </w:r>
      <w:r w:rsidRPr="00315E21">
        <w:rPr>
          <w:rFonts w:eastAsia="方正仿宋_GBK"/>
          <w:color w:val="000000"/>
        </w:rPr>
        <w:t>。利用物联网、</w:t>
      </w:r>
      <w:r w:rsidRPr="00315E21">
        <w:rPr>
          <w:rFonts w:eastAsia="方正仿宋_GBK"/>
          <w:color w:val="000000"/>
        </w:rPr>
        <w:t>AI</w:t>
      </w:r>
      <w:r w:rsidRPr="00315E21">
        <w:rPr>
          <w:rFonts w:eastAsia="方正仿宋_GBK"/>
          <w:color w:val="000000"/>
        </w:rPr>
        <w:t>技术、</w:t>
      </w:r>
      <w:r w:rsidRPr="00315E21">
        <w:rPr>
          <w:rFonts w:eastAsia="方正仿宋_GBK"/>
          <w:color w:val="000000"/>
        </w:rPr>
        <w:t>5G</w:t>
      </w:r>
      <w:r w:rsidRPr="00315E21">
        <w:rPr>
          <w:rFonts w:eastAsia="方正仿宋_GBK"/>
          <w:color w:val="000000"/>
        </w:rPr>
        <w:t>，构建智能感知、智能推送、智能核实的城市管理</w:t>
      </w:r>
      <w:r w:rsidRPr="00315E21">
        <w:rPr>
          <w:rFonts w:eastAsia="方正仿宋_GBK"/>
          <w:color w:val="000000"/>
        </w:rPr>
        <w:t>24</w:t>
      </w:r>
      <w:r w:rsidRPr="00315E21">
        <w:rPr>
          <w:rFonts w:eastAsia="方正仿宋_GBK"/>
          <w:color w:val="000000"/>
        </w:rPr>
        <w:t>小时指挥调度系统，实现数据共享，最终形成浦口城管执法大数据系统，为我区城市治理提供决策依据和方向。按照住建部《城市管理行政执法装备配备指导标准》的要求，</w:t>
      </w:r>
      <w:r w:rsidRPr="00315E21">
        <w:rPr>
          <w:rFonts w:eastAsia="方正仿宋_GBK"/>
          <w:color w:val="000000"/>
        </w:rPr>
        <w:t>2022</w:t>
      </w:r>
      <w:r w:rsidRPr="00315E21">
        <w:rPr>
          <w:rFonts w:eastAsia="方正仿宋_GBK"/>
          <w:color w:val="000000"/>
        </w:rPr>
        <w:t>年实现全员配备。</w:t>
      </w:r>
      <w:r w:rsidRPr="00315E21">
        <w:rPr>
          <w:rFonts w:eastAsia="方正仿宋_GBK"/>
          <w:color w:val="000000"/>
        </w:rPr>
        <w:t>2022</w:t>
      </w:r>
      <w:r w:rsidRPr="00315E21">
        <w:rPr>
          <w:rFonts w:eastAsia="方正仿宋_GBK"/>
          <w:color w:val="000000"/>
        </w:rPr>
        <w:t>年实现</w:t>
      </w:r>
      <w:proofErr w:type="gramStart"/>
      <w:r w:rsidRPr="00315E21">
        <w:rPr>
          <w:rFonts w:eastAsia="方正仿宋_GBK"/>
          <w:color w:val="000000"/>
        </w:rPr>
        <w:t>政务网</w:t>
      </w:r>
      <w:proofErr w:type="gramEnd"/>
      <w:r w:rsidRPr="00315E21">
        <w:rPr>
          <w:rFonts w:eastAsia="方正仿宋_GBK"/>
          <w:color w:val="000000"/>
        </w:rPr>
        <w:t>外联区在区、街城管执法办公点的全覆盖，</w:t>
      </w:r>
      <w:r w:rsidRPr="00315E21">
        <w:rPr>
          <w:rFonts w:eastAsia="方正仿宋_GBK"/>
          <w:color w:val="000000"/>
        </w:rPr>
        <w:lastRenderedPageBreak/>
        <w:t>2023</w:t>
      </w:r>
      <w:r w:rsidRPr="00315E21">
        <w:rPr>
          <w:rFonts w:eastAsia="方正仿宋_GBK"/>
          <w:color w:val="000000"/>
        </w:rPr>
        <w:t>年实现街道级指挥调度信息化平台建设全覆盖。</w:t>
      </w:r>
    </w:p>
    <w:p w14:paraId="0F41C293" w14:textId="77777777" w:rsidR="00883C78"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创新改进城管执法模式。</w:t>
      </w:r>
      <w:r w:rsidRPr="00315E21">
        <w:rPr>
          <w:rFonts w:eastAsia="方正仿宋_GBK"/>
          <w:color w:val="000000"/>
        </w:rPr>
        <w:t>深化</w:t>
      </w:r>
      <w:r w:rsidRPr="00315E21">
        <w:rPr>
          <w:rFonts w:eastAsia="方正仿宋_GBK"/>
          <w:color w:val="000000"/>
        </w:rPr>
        <w:t>“</w:t>
      </w:r>
      <w:r w:rsidRPr="00315E21">
        <w:rPr>
          <w:rFonts w:eastAsia="方正仿宋_GBK"/>
          <w:color w:val="000000"/>
        </w:rPr>
        <w:t>非接触性执法</w:t>
      </w:r>
      <w:r w:rsidRPr="00315E21">
        <w:rPr>
          <w:rFonts w:eastAsia="方正仿宋_GBK"/>
          <w:color w:val="000000"/>
        </w:rPr>
        <w:t>”</w:t>
      </w:r>
      <w:r w:rsidRPr="00315E21">
        <w:rPr>
          <w:rFonts w:eastAsia="方正仿宋_GBK"/>
          <w:color w:val="000000"/>
        </w:rPr>
        <w:t>。加大智慧城管平台建设，强化平台在市容、渣土、环卫、广告等城市管理</w:t>
      </w:r>
      <w:proofErr w:type="gramStart"/>
      <w:r w:rsidRPr="00315E21">
        <w:rPr>
          <w:rFonts w:eastAsia="方正仿宋_GBK"/>
          <w:color w:val="000000"/>
        </w:rPr>
        <w:t>全领域</w:t>
      </w:r>
      <w:proofErr w:type="gramEnd"/>
      <w:r w:rsidRPr="00315E21">
        <w:rPr>
          <w:rFonts w:eastAsia="方正仿宋_GBK"/>
          <w:color w:val="000000"/>
        </w:rPr>
        <w:t>的智能</w:t>
      </w:r>
      <w:proofErr w:type="gramStart"/>
      <w:r w:rsidRPr="00315E21">
        <w:rPr>
          <w:rFonts w:eastAsia="方正仿宋_GBK"/>
          <w:color w:val="000000"/>
        </w:rPr>
        <w:t>研</w:t>
      </w:r>
      <w:proofErr w:type="gramEnd"/>
      <w:r w:rsidRPr="00315E21">
        <w:rPr>
          <w:rFonts w:eastAsia="方正仿宋_GBK"/>
          <w:color w:val="000000"/>
        </w:rPr>
        <w:t>判和取证功能。探索协同办案机制。加强与公安部门的沟通协调，有效解决暴力抗法等突出矛盾。推进与法院定期沟通、协同办案机制，建立审理</w:t>
      </w:r>
      <w:r w:rsidRPr="00315E21">
        <w:rPr>
          <w:rFonts w:eastAsia="方正仿宋_GBK"/>
          <w:color w:val="000000"/>
        </w:rPr>
        <w:t>“</w:t>
      </w:r>
      <w:r w:rsidRPr="00315E21">
        <w:rPr>
          <w:rFonts w:eastAsia="方正仿宋_GBK"/>
          <w:color w:val="000000"/>
        </w:rPr>
        <w:t>绿色通道</w:t>
      </w:r>
      <w:r w:rsidRPr="00315E21">
        <w:rPr>
          <w:rFonts w:eastAsia="方正仿宋_GBK"/>
          <w:color w:val="000000"/>
        </w:rPr>
        <w:t>”</w:t>
      </w:r>
      <w:r w:rsidRPr="00315E21">
        <w:rPr>
          <w:rFonts w:eastAsia="方正仿宋_GBK"/>
          <w:color w:val="000000"/>
        </w:rPr>
        <w:t>，保障</w:t>
      </w:r>
      <w:r w:rsidRPr="00315E21">
        <w:rPr>
          <w:rFonts w:eastAsia="方正仿宋_GBK"/>
          <w:color w:val="000000"/>
        </w:rPr>
        <w:t>“</w:t>
      </w:r>
      <w:r w:rsidRPr="00315E21">
        <w:rPr>
          <w:rFonts w:eastAsia="方正仿宋_GBK"/>
          <w:color w:val="000000"/>
        </w:rPr>
        <w:t>非诉案件</w:t>
      </w:r>
      <w:r w:rsidRPr="00315E21">
        <w:rPr>
          <w:rFonts w:eastAsia="方正仿宋_GBK"/>
          <w:color w:val="000000"/>
        </w:rPr>
        <w:t>”</w:t>
      </w:r>
      <w:r w:rsidRPr="00315E21">
        <w:rPr>
          <w:rFonts w:eastAsia="方正仿宋_GBK"/>
          <w:color w:val="000000"/>
        </w:rPr>
        <w:t>的快速审理与执行。推行现场执法法律文书电子化，利用电子签名、电子印章等信息化手段，通过执法终端现场开具法律文书。实现罚没款缴纳在线支付，统一使用财政局非税缴纳在线支付平台，</w:t>
      </w:r>
      <w:proofErr w:type="gramStart"/>
      <w:r w:rsidRPr="00315E21">
        <w:rPr>
          <w:rFonts w:eastAsia="方正仿宋_GBK"/>
          <w:color w:val="000000"/>
        </w:rPr>
        <w:t>方便执法</w:t>
      </w:r>
      <w:proofErr w:type="gramEnd"/>
      <w:r w:rsidRPr="00315E21">
        <w:rPr>
          <w:rFonts w:eastAsia="方正仿宋_GBK"/>
          <w:color w:val="000000"/>
        </w:rPr>
        <w:t>相对人通过多种形式缴纳罚没款。</w:t>
      </w:r>
      <w:bookmarkStart w:id="48" w:name="_Toc58579211"/>
      <w:bookmarkStart w:id="49" w:name="_Toc77590878"/>
    </w:p>
    <w:p w14:paraId="68D23A7F" w14:textId="77777777" w:rsidR="00883C78" w:rsidRPr="00143EFF" w:rsidRDefault="00883C78" w:rsidP="00883C78">
      <w:pPr>
        <w:pStyle w:val="a9"/>
        <w:adjustRightInd w:val="0"/>
        <w:snapToGrid w:val="0"/>
        <w:spacing w:after="0"/>
        <w:ind w:firstLine="640"/>
        <w:rPr>
          <w:rFonts w:eastAsia="方正仿宋_GBK"/>
          <w:color w:val="000000"/>
        </w:rPr>
      </w:pPr>
      <w:r w:rsidRPr="00143EFF">
        <w:rPr>
          <w:rFonts w:eastAsia="方正楷体_GBK"/>
          <w:bCs/>
          <w:color w:val="000000"/>
        </w:rPr>
        <w:t>（三）实现城管难题</w:t>
      </w:r>
      <w:bookmarkEnd w:id="48"/>
      <w:r w:rsidRPr="00143EFF">
        <w:rPr>
          <w:rFonts w:eastAsia="方正楷体_GBK"/>
          <w:bCs/>
          <w:color w:val="000000"/>
        </w:rPr>
        <w:t>精准治理</w:t>
      </w:r>
      <w:bookmarkEnd w:id="49"/>
    </w:p>
    <w:p w14:paraId="641B03B5"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全面实施渣土运输精细化管理。</w:t>
      </w:r>
      <w:r w:rsidRPr="00315E21">
        <w:rPr>
          <w:rFonts w:eastAsia="方正仿宋_GBK"/>
          <w:color w:val="000000"/>
        </w:rPr>
        <w:t>深度融合</w:t>
      </w:r>
      <w:r w:rsidRPr="00315E21">
        <w:rPr>
          <w:rFonts w:eastAsia="方正仿宋_GBK"/>
          <w:color w:val="000000"/>
        </w:rPr>
        <w:t>“</w:t>
      </w:r>
      <w:r w:rsidRPr="00315E21">
        <w:rPr>
          <w:rFonts w:eastAsia="方正仿宋_GBK"/>
          <w:color w:val="000000"/>
        </w:rPr>
        <w:t>智慧渣土</w:t>
      </w:r>
      <w:r w:rsidRPr="00315E21">
        <w:rPr>
          <w:rFonts w:eastAsia="方正仿宋_GBK"/>
          <w:color w:val="000000"/>
        </w:rPr>
        <w:t>”</w:t>
      </w:r>
      <w:r w:rsidRPr="00315E21">
        <w:rPr>
          <w:rFonts w:eastAsia="方正仿宋_GBK"/>
          <w:color w:val="000000"/>
        </w:rPr>
        <w:t>监管平台。实现信息互通共享，加强对工地、运输单位、处置场所的监管。加快</w:t>
      </w:r>
      <w:r w:rsidRPr="00315E21">
        <w:rPr>
          <w:rFonts w:eastAsia="方正仿宋_GBK"/>
          <w:color w:val="000000"/>
        </w:rPr>
        <w:t>“</w:t>
      </w:r>
      <w:r w:rsidRPr="00315E21">
        <w:rPr>
          <w:rFonts w:eastAsia="方正仿宋_GBK"/>
          <w:color w:val="000000"/>
        </w:rPr>
        <w:t>业务管理系统</w:t>
      </w:r>
      <w:r w:rsidRPr="00315E21">
        <w:rPr>
          <w:rFonts w:eastAsia="方正仿宋_GBK"/>
          <w:color w:val="000000"/>
        </w:rPr>
        <w:t>”+“</w:t>
      </w:r>
      <w:r w:rsidRPr="00315E21">
        <w:rPr>
          <w:rFonts w:eastAsia="方正仿宋_GBK"/>
          <w:color w:val="000000"/>
        </w:rPr>
        <w:t>电子准运证网上办理系统、两票制电子双向签收系统、视频监控系统</w:t>
      </w:r>
      <w:r w:rsidRPr="00315E21">
        <w:rPr>
          <w:rFonts w:eastAsia="方正仿宋_GBK"/>
          <w:color w:val="000000"/>
        </w:rPr>
        <w:t>”</w:t>
      </w:r>
      <w:r w:rsidRPr="00315E21">
        <w:rPr>
          <w:rFonts w:eastAsia="方正仿宋_GBK"/>
          <w:color w:val="000000"/>
        </w:rPr>
        <w:t>的研发，实现渣土运输三证合一（合格证、准运证、通行证）和渣土运输管理不见面审批、服务、监管模式。</w:t>
      </w:r>
    </w:p>
    <w:p w14:paraId="7B6A3455"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color w:val="000000"/>
        </w:rPr>
        <w:t>多方寻求渣土消纳处置方案。</w:t>
      </w:r>
      <w:r w:rsidRPr="00315E21">
        <w:rPr>
          <w:rFonts w:eastAsia="方正仿宋_GBK"/>
          <w:color w:val="000000"/>
        </w:rPr>
        <w:t>结合我区矿山整治项目，进一步深挖我区渣土消纳资源。同时，引导各单位通过竖向设计、就地回填处置等方式，促进渣土源头减量。推动装潢垃圾分类处置。牵头推进小区装潢垃圾分类处置，设立装潢垃圾集中点，对装潢垃圾从源头进行收集、分类及资源化利用。实行全申报、全收集、全处置、全监管的工作机制，提</w:t>
      </w:r>
      <w:r w:rsidRPr="00315E21">
        <w:rPr>
          <w:rFonts w:eastAsia="方正仿宋_GBK"/>
          <w:color w:val="000000"/>
        </w:rPr>
        <w:lastRenderedPageBreak/>
        <w:t>高装潢垃圾资源化处置利用率。</w:t>
      </w:r>
    </w:p>
    <w:p w14:paraId="34668B34" w14:textId="77777777" w:rsidR="00883C78" w:rsidRPr="00315E21" w:rsidRDefault="00883C78" w:rsidP="00883C78">
      <w:pPr>
        <w:adjustRightInd w:val="0"/>
        <w:snapToGrid w:val="0"/>
        <w:ind w:firstLine="643"/>
        <w:rPr>
          <w:rFonts w:eastAsia="方正仿宋_GBK"/>
          <w:color w:val="000000"/>
        </w:rPr>
        <w:sectPr w:rsidR="00883C78" w:rsidRPr="00315E21">
          <w:pgSz w:w="11910" w:h="16840"/>
          <w:pgMar w:top="1440" w:right="1803" w:bottom="1440" w:left="1803" w:header="0" w:footer="1115" w:gutter="0"/>
          <w:cols w:space="720"/>
        </w:sectPr>
      </w:pPr>
      <w:r w:rsidRPr="00315E21">
        <w:rPr>
          <w:rFonts w:eastAsia="方正仿宋_GBK"/>
          <w:b/>
          <w:color w:val="000000"/>
        </w:rPr>
        <w:t>有效破解违法建设查处难题。</w:t>
      </w:r>
      <w:r w:rsidRPr="00315E21">
        <w:rPr>
          <w:rFonts w:eastAsia="方正仿宋_GBK"/>
          <w:color w:val="000000"/>
        </w:rPr>
        <w:t>严控新增违法建设，保持零容忍。构建网络化、立体化违法建设发现处置机制。运用无人机、遥感卫星、视频监控等科技手段，对违法建设实行联防群治，力争违法建设零新增。建立</w:t>
      </w:r>
      <w:proofErr w:type="gramStart"/>
      <w:r w:rsidRPr="00315E21">
        <w:rPr>
          <w:rFonts w:eastAsia="方正仿宋_GBK"/>
          <w:color w:val="000000"/>
        </w:rPr>
        <w:t>规</w:t>
      </w:r>
      <w:proofErr w:type="gramEnd"/>
      <w:r w:rsidRPr="00315E21">
        <w:rPr>
          <w:rFonts w:eastAsia="方正仿宋_GBK"/>
          <w:color w:val="000000"/>
        </w:rPr>
        <w:t>资、城管、城建、房产、市场监管、公安等部门参与违法建设治理联动机制，减少多头管理和管理真空。坚持查处和疏导相结合，以促进经济社会的良好发展和化解社会矛盾。提高违法成本，加大震慑力度，将违法建设信息纳入个人征信系统，建立追偿机制，从源头上遏制违法建设产生。</w:t>
      </w:r>
    </w:p>
    <w:p w14:paraId="5CF71A23" w14:textId="77777777" w:rsidR="00883C78" w:rsidRPr="0022555C" w:rsidRDefault="00883C78" w:rsidP="00883C78">
      <w:pPr>
        <w:pStyle w:val="2"/>
        <w:spacing w:beforeLines="0" w:afterLines="0"/>
        <w:ind w:left="0" w:firstLineChars="200" w:firstLine="640"/>
        <w:rPr>
          <w:rFonts w:ascii="Times New Roman" w:eastAsia="方正黑体_GBK" w:hAnsi="Times New Roman"/>
          <w:b w:val="0"/>
          <w:bCs w:val="0"/>
          <w:sz w:val="32"/>
        </w:rPr>
      </w:pPr>
      <w:bookmarkStart w:id="50" w:name="_bookmark12"/>
      <w:bookmarkStart w:id="51" w:name="_Toc77590879"/>
      <w:bookmarkEnd w:id="50"/>
      <w:r w:rsidRPr="0022555C">
        <w:rPr>
          <w:rFonts w:ascii="Times New Roman" w:eastAsia="方正黑体_GBK" w:hAnsi="Times New Roman"/>
          <w:b w:val="0"/>
          <w:bCs w:val="0"/>
          <w:sz w:val="32"/>
        </w:rPr>
        <w:lastRenderedPageBreak/>
        <w:t>六、构建更加有序的停车管理体系</w:t>
      </w:r>
      <w:bookmarkEnd w:id="51"/>
    </w:p>
    <w:p w14:paraId="0EB29F2A" w14:textId="77777777" w:rsidR="00883C78" w:rsidRPr="0022555C" w:rsidRDefault="00883C78" w:rsidP="00883C78">
      <w:pPr>
        <w:pStyle w:val="2"/>
        <w:spacing w:beforeLines="0" w:afterLines="0"/>
        <w:ind w:left="0" w:firstLineChars="200" w:firstLine="640"/>
        <w:rPr>
          <w:rFonts w:ascii="Times New Roman" w:eastAsia="方正黑体_GBK" w:hAnsi="Times New Roman"/>
          <w:b w:val="0"/>
          <w:sz w:val="32"/>
        </w:rPr>
      </w:pPr>
      <w:r w:rsidRPr="0022555C">
        <w:rPr>
          <w:rFonts w:ascii="Times New Roman" w:eastAsia="方正仿宋_GBK" w:hAnsi="Times New Roman"/>
          <w:b w:val="0"/>
          <w:sz w:val="32"/>
        </w:rPr>
        <w:t>坚持</w:t>
      </w:r>
      <w:r w:rsidRPr="0022555C">
        <w:rPr>
          <w:rFonts w:ascii="Times New Roman" w:eastAsia="方正仿宋_GBK" w:hAnsi="Times New Roman"/>
          <w:b w:val="0"/>
          <w:sz w:val="32"/>
        </w:rPr>
        <w:t>“</w:t>
      </w:r>
      <w:r w:rsidRPr="0022555C">
        <w:rPr>
          <w:rFonts w:ascii="Times New Roman" w:eastAsia="方正仿宋_GBK" w:hAnsi="Times New Roman"/>
          <w:b w:val="0"/>
          <w:sz w:val="32"/>
        </w:rPr>
        <w:t>建管并重</w:t>
      </w:r>
      <w:r w:rsidRPr="0022555C">
        <w:rPr>
          <w:rFonts w:ascii="Times New Roman" w:eastAsia="方正仿宋_GBK" w:hAnsi="Times New Roman"/>
          <w:b w:val="0"/>
          <w:sz w:val="32"/>
        </w:rPr>
        <w:t>”</w:t>
      </w:r>
      <w:r w:rsidRPr="0022555C">
        <w:rPr>
          <w:rFonts w:ascii="Times New Roman" w:eastAsia="方正仿宋_GBK" w:hAnsi="Times New Roman"/>
          <w:b w:val="0"/>
          <w:sz w:val="32"/>
        </w:rPr>
        <w:t>，通过加快城市停车设施建设，科学统筹调控停车需求，加强管理规范停车秩序，破解重点区域停车难题，从而建立更加有序的城市停车管理体系。</w:t>
      </w:r>
    </w:p>
    <w:p w14:paraId="7590B7B1" w14:textId="77777777" w:rsidR="00883C78" w:rsidRPr="0022555C" w:rsidRDefault="00883C78" w:rsidP="00883C78">
      <w:pPr>
        <w:pStyle w:val="3"/>
        <w:spacing w:beforeLines="0" w:afterLines="0"/>
        <w:ind w:left="0" w:firstLineChars="200" w:firstLine="640"/>
        <w:rPr>
          <w:rFonts w:ascii="Times New Roman" w:eastAsia="方正楷体_GBK" w:hAnsi="Times New Roman"/>
          <w:b w:val="0"/>
          <w:bCs w:val="0"/>
          <w:color w:val="000000"/>
        </w:rPr>
      </w:pPr>
      <w:bookmarkStart w:id="52" w:name="_Toc77590880"/>
      <w:r w:rsidRPr="0022555C">
        <w:rPr>
          <w:rFonts w:ascii="Times New Roman" w:eastAsia="方正楷体_GBK" w:hAnsi="Times New Roman"/>
          <w:b w:val="0"/>
          <w:bCs w:val="0"/>
          <w:color w:val="000000"/>
        </w:rPr>
        <w:t>（一）理顺停车管理体制机制</w:t>
      </w:r>
      <w:bookmarkEnd w:id="52"/>
    </w:p>
    <w:p w14:paraId="4BE3EC4C"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完善城市停车管理制度。</w:t>
      </w:r>
      <w:r w:rsidRPr="0022555C">
        <w:rPr>
          <w:rFonts w:eastAsia="方正仿宋_GBK"/>
          <w:color w:val="000000"/>
          <w:szCs w:val="32"/>
        </w:rPr>
        <w:t>依照本市有关法规，结合我区停车管理实际，制定浦口区停车管理制度，为依法治理停车问题提供支持和保障。公示禁停区域、路段、时段，综合运用城管、民警巡逻、执法车摄录、监控设备抓拍等多种手段，及时查处违法停车行为。发挥清障车辆作用，及时拖移违停车辆，提高违法停车时间成本。将驾驶人在同一地点的多次违法停车行为，记入交通出行领域信用信息数据库并依法公示，对失信行为实施联合惩戒。</w:t>
      </w:r>
    </w:p>
    <w:p w14:paraId="01ED0823"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建立完善停车设施建设运营机制。</w:t>
      </w:r>
      <w:r w:rsidRPr="0022555C">
        <w:rPr>
          <w:rFonts w:eastAsia="方正仿宋_GBK"/>
          <w:color w:val="000000"/>
          <w:szCs w:val="32"/>
        </w:rPr>
        <w:t>配合区政府相关部门加快推进停车产业化发展，深化</w:t>
      </w:r>
      <w:r w:rsidRPr="0022555C">
        <w:rPr>
          <w:rFonts w:eastAsia="方正仿宋_GBK"/>
          <w:color w:val="000000"/>
          <w:szCs w:val="32"/>
        </w:rPr>
        <w:t>“</w:t>
      </w:r>
      <w:r w:rsidRPr="0022555C">
        <w:rPr>
          <w:rFonts w:eastAsia="方正仿宋_GBK"/>
          <w:color w:val="000000"/>
          <w:szCs w:val="32"/>
        </w:rPr>
        <w:t>放管服</w:t>
      </w:r>
      <w:r w:rsidRPr="0022555C">
        <w:rPr>
          <w:rFonts w:eastAsia="方正仿宋_GBK"/>
          <w:color w:val="000000"/>
          <w:szCs w:val="32"/>
        </w:rPr>
        <w:t>”</w:t>
      </w:r>
      <w:r w:rsidRPr="0022555C">
        <w:rPr>
          <w:rFonts w:eastAsia="方正仿宋_GBK"/>
          <w:color w:val="000000"/>
          <w:szCs w:val="32"/>
        </w:rPr>
        <w:t>改革，简化投资建设、运营管理手续，广泛吸引社会资本投资城市停车行业。探索停车设施投融资机制创新，鼓励投融资机构提供融资支持，推广政府和社会资本合作（</w:t>
      </w:r>
      <w:r w:rsidRPr="0022555C">
        <w:rPr>
          <w:rFonts w:eastAsia="方正仿宋_GBK"/>
          <w:color w:val="000000"/>
          <w:szCs w:val="32"/>
        </w:rPr>
        <w:t>PPP</w:t>
      </w:r>
      <w:r w:rsidRPr="0022555C">
        <w:rPr>
          <w:rFonts w:eastAsia="方正仿宋_GBK"/>
          <w:color w:val="000000"/>
          <w:szCs w:val="32"/>
        </w:rPr>
        <w:t>）模式建设公共停车设施。协调规划资源部门推动停车设施与城市地块的开发同步规划、同步建设、同步使用。城管部门加强对停车设施使用的监管，严厉打击无证无照经营、违法施划和随意挪用占用停车泊位、私自圈地收费和划片就地收费等违规经营行为。</w:t>
      </w:r>
    </w:p>
    <w:p w14:paraId="7D5DE919" w14:textId="77777777" w:rsidR="00883C78" w:rsidRPr="0022555C" w:rsidRDefault="00883C78" w:rsidP="00883C78">
      <w:pPr>
        <w:pStyle w:val="3"/>
        <w:spacing w:beforeLines="0" w:afterLines="0"/>
        <w:ind w:left="0" w:firstLineChars="200" w:firstLine="640"/>
        <w:rPr>
          <w:rFonts w:ascii="Times New Roman" w:eastAsia="方正楷体_GBK" w:hAnsi="Times New Roman"/>
          <w:b w:val="0"/>
          <w:bCs w:val="0"/>
        </w:rPr>
      </w:pPr>
      <w:bookmarkStart w:id="53" w:name="_Toc77590881"/>
      <w:r w:rsidRPr="0022555C">
        <w:rPr>
          <w:rFonts w:ascii="Times New Roman" w:eastAsia="方正楷体_GBK" w:hAnsi="Times New Roman"/>
          <w:b w:val="0"/>
          <w:bCs w:val="0"/>
        </w:rPr>
        <w:t>（二）有序推进停车设施建设</w:t>
      </w:r>
      <w:bookmarkEnd w:id="53"/>
    </w:p>
    <w:p w14:paraId="16C461BE"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科学编制停车设施专项规划。</w:t>
      </w:r>
      <w:r w:rsidRPr="0022555C">
        <w:rPr>
          <w:rFonts w:eastAsia="方正仿宋_GBK"/>
          <w:color w:val="000000"/>
          <w:szCs w:val="32"/>
        </w:rPr>
        <w:t>依据我区城市国土空间总</w:t>
      </w:r>
      <w:r w:rsidRPr="0022555C">
        <w:rPr>
          <w:rFonts w:eastAsia="方正仿宋_GBK"/>
          <w:color w:val="000000"/>
          <w:szCs w:val="32"/>
        </w:rPr>
        <w:lastRenderedPageBreak/>
        <w:t>体规划和城市综合交通体系规划，编制浦口区停车设施专项规划，制定年度实施计划，建立评估反馈和跟踪监督机制。至</w:t>
      </w:r>
      <w:r w:rsidRPr="0022555C">
        <w:rPr>
          <w:rFonts w:eastAsia="方正仿宋_GBK"/>
          <w:color w:val="000000"/>
          <w:szCs w:val="32"/>
        </w:rPr>
        <w:t>2025</w:t>
      </w:r>
      <w:r w:rsidRPr="0022555C">
        <w:rPr>
          <w:rFonts w:eastAsia="方正仿宋_GBK"/>
          <w:color w:val="000000"/>
          <w:szCs w:val="32"/>
        </w:rPr>
        <w:t>年，基本建成与发展水平相当的高效、顺畅的城市停车体系，公共停车场</w:t>
      </w:r>
      <w:r w:rsidRPr="0022555C">
        <w:rPr>
          <w:rFonts w:eastAsia="方正仿宋_GBK"/>
          <w:color w:val="000000"/>
          <w:szCs w:val="32"/>
        </w:rPr>
        <w:t>300</w:t>
      </w:r>
      <w:r w:rsidRPr="0022555C">
        <w:rPr>
          <w:rFonts w:eastAsia="方正仿宋_GBK"/>
          <w:color w:val="000000"/>
          <w:szCs w:val="32"/>
        </w:rPr>
        <w:t>米服务半径覆盖范围，主城区域达到</w:t>
      </w:r>
      <w:r w:rsidRPr="0022555C">
        <w:rPr>
          <w:rFonts w:eastAsia="方正仿宋_GBK"/>
          <w:color w:val="000000"/>
          <w:szCs w:val="32"/>
        </w:rPr>
        <w:t>100%</w:t>
      </w:r>
      <w:r w:rsidRPr="0022555C">
        <w:rPr>
          <w:rFonts w:eastAsia="方正仿宋_GBK"/>
          <w:color w:val="000000"/>
          <w:szCs w:val="32"/>
        </w:rPr>
        <w:t>，其他区域超过</w:t>
      </w:r>
      <w:r w:rsidRPr="0022555C">
        <w:rPr>
          <w:rFonts w:eastAsia="方正仿宋_GBK"/>
          <w:color w:val="000000"/>
          <w:szCs w:val="32"/>
        </w:rPr>
        <w:t>85%</w:t>
      </w:r>
      <w:r w:rsidRPr="0022555C">
        <w:rPr>
          <w:rFonts w:eastAsia="方正仿宋_GBK"/>
          <w:color w:val="000000"/>
          <w:szCs w:val="32"/>
        </w:rPr>
        <w:t>。五年内，中心城区公共停车泊位增加总量不少于</w:t>
      </w:r>
      <w:r w:rsidRPr="0022555C">
        <w:rPr>
          <w:rFonts w:eastAsia="方正仿宋_GBK"/>
          <w:color w:val="000000"/>
          <w:szCs w:val="32"/>
        </w:rPr>
        <w:t>5000</w:t>
      </w:r>
      <w:r w:rsidRPr="0022555C">
        <w:rPr>
          <w:rFonts w:eastAsia="方正仿宋_GBK"/>
          <w:color w:val="000000"/>
          <w:szCs w:val="32"/>
        </w:rPr>
        <w:t>个，涉农街道、园区按照实际需求实施公共停车场项目，确保建成区内新增公共停车位不少于</w:t>
      </w:r>
      <w:r w:rsidRPr="0022555C">
        <w:rPr>
          <w:rFonts w:eastAsia="方正仿宋_GBK"/>
          <w:color w:val="000000"/>
          <w:szCs w:val="32"/>
        </w:rPr>
        <w:t>2000</w:t>
      </w:r>
      <w:r w:rsidRPr="0022555C">
        <w:rPr>
          <w:rFonts w:eastAsia="方正仿宋_GBK"/>
          <w:color w:val="000000"/>
          <w:szCs w:val="32"/>
        </w:rPr>
        <w:t>个，全区公共停车泊位总量基本达到供需平衡。</w:t>
      </w:r>
    </w:p>
    <w:p w14:paraId="06E67198"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加强配建停车设施建设管理。</w:t>
      </w:r>
      <w:r w:rsidRPr="0022555C">
        <w:rPr>
          <w:rFonts w:eastAsia="方正仿宋_GBK"/>
          <w:color w:val="000000"/>
          <w:szCs w:val="32"/>
        </w:rPr>
        <w:t>发挥交通影响评价制度作用，严格按照国家有关规定和本地泊位配建标准，对新建、改建、扩建公共建筑、居住小区的停车设施配建数量及出入口设计进行审查。加强新建住宅小区的停车泊位规划，停车</w:t>
      </w:r>
      <w:proofErr w:type="gramStart"/>
      <w:r w:rsidRPr="0022555C">
        <w:rPr>
          <w:rFonts w:eastAsia="方正仿宋_GBK"/>
          <w:color w:val="000000"/>
          <w:szCs w:val="32"/>
        </w:rPr>
        <w:t>难区域</w:t>
      </w:r>
      <w:proofErr w:type="gramEnd"/>
      <w:r w:rsidRPr="0022555C">
        <w:rPr>
          <w:rFonts w:eastAsia="方正仿宋_GBK"/>
          <w:color w:val="000000"/>
          <w:szCs w:val="32"/>
        </w:rPr>
        <w:t>小区泊位</w:t>
      </w:r>
      <w:proofErr w:type="gramStart"/>
      <w:r w:rsidRPr="0022555C">
        <w:rPr>
          <w:rFonts w:eastAsia="方正仿宋_GBK"/>
          <w:color w:val="000000"/>
          <w:szCs w:val="32"/>
        </w:rPr>
        <w:t>配比率争取</w:t>
      </w:r>
      <w:proofErr w:type="gramEnd"/>
      <w:r w:rsidRPr="0022555C">
        <w:rPr>
          <w:rFonts w:eastAsia="方正仿宋_GBK"/>
          <w:color w:val="000000"/>
          <w:szCs w:val="32"/>
        </w:rPr>
        <w:t>达到</w:t>
      </w:r>
      <w:r w:rsidRPr="0022555C">
        <w:rPr>
          <w:rFonts w:eastAsia="方正仿宋_GBK"/>
          <w:color w:val="000000"/>
          <w:szCs w:val="32"/>
        </w:rPr>
        <w:t>1:1.8</w:t>
      </w:r>
      <w:r w:rsidRPr="0022555C">
        <w:rPr>
          <w:rFonts w:eastAsia="方正仿宋_GBK"/>
          <w:color w:val="000000"/>
          <w:szCs w:val="32"/>
        </w:rPr>
        <w:t>，小区周边停车资源基本满足居民停车需求。建立泊位建设监督检查机制，督促建设单位严格按照标准配建停车设施，按照有关规定配建电动汽车充电设施和预留安装条件。积极推进停车场配套充电设施，推动形成布局合理、智能高效的充电设施体系。</w:t>
      </w:r>
    </w:p>
    <w:p w14:paraId="51A09734" w14:textId="77777777" w:rsidR="00883C78" w:rsidRPr="0022555C" w:rsidRDefault="00883C78" w:rsidP="00883C78">
      <w:pPr>
        <w:pStyle w:val="a9"/>
        <w:spacing w:after="0"/>
        <w:ind w:firstLine="643"/>
        <w:rPr>
          <w:rFonts w:eastAsia="方正仿宋_GBK"/>
          <w:b/>
          <w:color w:val="000000"/>
          <w:szCs w:val="32"/>
        </w:rPr>
      </w:pPr>
      <w:proofErr w:type="gramStart"/>
      <w:r w:rsidRPr="0022555C">
        <w:rPr>
          <w:rFonts w:eastAsia="方正仿宋_GBK"/>
          <w:b/>
          <w:color w:val="000000"/>
          <w:szCs w:val="32"/>
        </w:rPr>
        <w:t>推动路</w:t>
      </w:r>
      <w:proofErr w:type="gramEnd"/>
      <w:r w:rsidRPr="0022555C">
        <w:rPr>
          <w:rFonts w:eastAsia="方正仿宋_GBK"/>
          <w:b/>
          <w:color w:val="000000"/>
          <w:szCs w:val="32"/>
        </w:rPr>
        <w:t>外公共停车设施建设。</w:t>
      </w:r>
      <w:r w:rsidRPr="0022555C">
        <w:rPr>
          <w:rFonts w:eastAsia="方正仿宋_GBK"/>
          <w:color w:val="000000"/>
          <w:szCs w:val="32"/>
        </w:rPr>
        <w:t>加大公共停车设施用地、资金、政策支持保障力度，充分挖掘利用地上地下空间，积极推动停车楼、地下停车场、机械式立体停车库等集约化的停车设施建设。鼓励在城市待建土地、空闲厂区、边角空地等闲置场所设置临时停车设施，采取多元化措施扩大公共停车设施供给。</w:t>
      </w:r>
    </w:p>
    <w:p w14:paraId="18D58E91"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规范施划路内停车泊位。</w:t>
      </w:r>
      <w:r w:rsidRPr="0022555C">
        <w:rPr>
          <w:rFonts w:eastAsia="方正仿宋_GBK"/>
          <w:color w:val="000000"/>
          <w:szCs w:val="32"/>
        </w:rPr>
        <w:t>定期分析路内泊位的设置位置、</w:t>
      </w:r>
      <w:r w:rsidRPr="0022555C">
        <w:rPr>
          <w:rFonts w:eastAsia="方正仿宋_GBK"/>
          <w:color w:val="000000"/>
          <w:szCs w:val="32"/>
        </w:rPr>
        <w:lastRenderedPageBreak/>
        <w:t>数量等对交通流的影响，一路</w:t>
      </w:r>
      <w:proofErr w:type="gramStart"/>
      <w:r w:rsidRPr="0022555C">
        <w:rPr>
          <w:rFonts w:eastAsia="方正仿宋_GBK"/>
          <w:color w:val="000000"/>
          <w:szCs w:val="32"/>
        </w:rPr>
        <w:t>一</w:t>
      </w:r>
      <w:proofErr w:type="gramEnd"/>
      <w:r w:rsidRPr="0022555C">
        <w:rPr>
          <w:rFonts w:eastAsia="方正仿宋_GBK"/>
          <w:color w:val="000000"/>
          <w:szCs w:val="32"/>
        </w:rPr>
        <w:t>策、一位</w:t>
      </w:r>
      <w:proofErr w:type="gramStart"/>
      <w:r w:rsidRPr="0022555C">
        <w:rPr>
          <w:rFonts w:eastAsia="方正仿宋_GBK"/>
          <w:color w:val="000000"/>
          <w:szCs w:val="32"/>
        </w:rPr>
        <w:t>一研</w:t>
      </w:r>
      <w:proofErr w:type="gramEnd"/>
      <w:r w:rsidRPr="0022555C">
        <w:rPr>
          <w:rFonts w:eastAsia="方正仿宋_GBK"/>
          <w:color w:val="000000"/>
          <w:szCs w:val="32"/>
        </w:rPr>
        <w:t>，逐年缩减、合理清退。</w:t>
      </w:r>
      <w:r w:rsidRPr="0022555C">
        <w:rPr>
          <w:rFonts w:eastAsia="方正仿宋_GBK"/>
          <w:color w:val="000000"/>
          <w:szCs w:val="32"/>
        </w:rPr>
        <w:t>“</w:t>
      </w:r>
      <w:r w:rsidRPr="0022555C">
        <w:rPr>
          <w:rFonts w:eastAsia="方正仿宋_GBK"/>
          <w:color w:val="000000"/>
          <w:szCs w:val="32"/>
        </w:rPr>
        <w:t>十四五</w:t>
      </w:r>
      <w:r w:rsidRPr="0022555C">
        <w:rPr>
          <w:rFonts w:eastAsia="方正仿宋_GBK"/>
          <w:color w:val="000000"/>
          <w:szCs w:val="32"/>
        </w:rPr>
        <w:t>”</w:t>
      </w:r>
      <w:r w:rsidRPr="0022555C">
        <w:rPr>
          <w:rFonts w:eastAsia="方正仿宋_GBK"/>
          <w:color w:val="000000"/>
          <w:szCs w:val="32"/>
        </w:rPr>
        <w:t>期末，全区路内停车泊位总量不得超过泊位供给总量的</w:t>
      </w:r>
      <w:r w:rsidRPr="0022555C">
        <w:rPr>
          <w:rFonts w:eastAsia="方正仿宋_GBK"/>
          <w:color w:val="000000"/>
          <w:szCs w:val="32"/>
        </w:rPr>
        <w:t>8%</w:t>
      </w:r>
      <w:r w:rsidRPr="0022555C">
        <w:rPr>
          <w:rFonts w:eastAsia="方正仿宋_GBK"/>
          <w:color w:val="000000"/>
          <w:szCs w:val="32"/>
        </w:rPr>
        <w:t>。</w:t>
      </w:r>
    </w:p>
    <w:p w14:paraId="53CB20FF" w14:textId="77777777" w:rsidR="00883C78" w:rsidRPr="0022555C" w:rsidRDefault="00883C78" w:rsidP="00883C78">
      <w:pPr>
        <w:pStyle w:val="3"/>
        <w:spacing w:beforeLines="0" w:afterLines="0"/>
        <w:ind w:left="0" w:firstLineChars="200" w:firstLine="640"/>
        <w:rPr>
          <w:rFonts w:ascii="Times New Roman" w:eastAsia="方正楷体_GBK" w:hAnsi="Times New Roman"/>
          <w:b w:val="0"/>
          <w:bCs w:val="0"/>
        </w:rPr>
      </w:pPr>
      <w:bookmarkStart w:id="54" w:name="_Toc77590882"/>
      <w:r w:rsidRPr="0022555C">
        <w:rPr>
          <w:rFonts w:ascii="Times New Roman" w:eastAsia="方正楷体_GBK" w:hAnsi="Times New Roman"/>
          <w:b w:val="0"/>
          <w:bCs w:val="0"/>
        </w:rPr>
        <w:t>（三）科学统筹调控停车需求</w:t>
      </w:r>
      <w:bookmarkEnd w:id="54"/>
    </w:p>
    <w:p w14:paraId="32BDCC0D"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鼓励促进停车资源共享。</w:t>
      </w:r>
      <w:r w:rsidRPr="0022555C">
        <w:rPr>
          <w:rFonts w:eastAsia="方正仿宋_GBK"/>
          <w:color w:val="000000"/>
          <w:szCs w:val="32"/>
        </w:rPr>
        <w:t>城市停车行业主管部门要分类制定管理对策，有序引导停车设施开放。推进具备安全管理条件的内部停车场向社会开放，鼓励商用停车场、个人停车设施全天对外开放，实行有偿使用、错时共享。</w:t>
      </w:r>
    </w:p>
    <w:p w14:paraId="3649DA67"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合理调控临时停车需求。</w:t>
      </w:r>
      <w:r w:rsidRPr="0022555C">
        <w:rPr>
          <w:rFonts w:eastAsia="方正仿宋_GBK"/>
          <w:color w:val="000000"/>
          <w:szCs w:val="32"/>
        </w:rPr>
        <w:t>结合城市道路功能、道路交通流量等情况，加强路内停车泊位限时管理，严格控制停车泊位使用时段、时长，有条件、低限度满足临时停车需求。对残疾人车辆、出租汽车、城市物流车辆、公厕周边等特殊停车需求，规范设置专属停车泊位，并根据道路交通情况严格限制停车时间。</w:t>
      </w:r>
    </w:p>
    <w:p w14:paraId="4A4C666D"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实施差异化停车收费政策。</w:t>
      </w:r>
      <w:r w:rsidRPr="0022555C">
        <w:rPr>
          <w:rFonts w:eastAsia="方正仿宋_GBK"/>
          <w:color w:val="000000"/>
          <w:szCs w:val="32"/>
        </w:rPr>
        <w:t>完善城市停车价格机制，严格规范停车收费管理。经营性停车场遵循市场规律和合理盈利原则制定停车收费标准，通过差异</w:t>
      </w:r>
      <w:proofErr w:type="gramStart"/>
      <w:r w:rsidRPr="0022555C">
        <w:rPr>
          <w:rFonts w:eastAsia="方正仿宋_GBK"/>
          <w:color w:val="000000"/>
          <w:szCs w:val="32"/>
        </w:rPr>
        <w:t>化收费</w:t>
      </w:r>
      <w:proofErr w:type="gramEnd"/>
      <w:r w:rsidRPr="0022555C">
        <w:rPr>
          <w:rFonts w:eastAsia="方正仿宋_GBK"/>
          <w:color w:val="000000"/>
          <w:szCs w:val="32"/>
        </w:rPr>
        <w:t>调控停车需求。对驻车换乘等公益性停车设施和路内停车泊位，实行政府定价，根据区位、设施条件等推行差别化停车收费。</w:t>
      </w:r>
    </w:p>
    <w:p w14:paraId="70024899" w14:textId="77777777" w:rsidR="00883C78" w:rsidRPr="0022555C" w:rsidRDefault="00883C78" w:rsidP="00883C78">
      <w:pPr>
        <w:pStyle w:val="3"/>
        <w:spacing w:beforeLines="0" w:afterLines="0"/>
        <w:ind w:left="0" w:firstLineChars="200" w:firstLine="640"/>
        <w:rPr>
          <w:rFonts w:ascii="Times New Roman" w:eastAsia="方正楷体_GBK" w:hAnsi="Times New Roman"/>
          <w:b w:val="0"/>
          <w:bCs w:val="0"/>
        </w:rPr>
      </w:pPr>
      <w:bookmarkStart w:id="55" w:name="_Toc77590883"/>
      <w:r w:rsidRPr="0022555C">
        <w:rPr>
          <w:rFonts w:ascii="Times New Roman" w:eastAsia="方正楷体_GBK" w:hAnsi="Times New Roman"/>
          <w:b w:val="0"/>
          <w:bCs w:val="0"/>
        </w:rPr>
        <w:t>（四）提升停车治理智能化水平</w:t>
      </w:r>
      <w:bookmarkEnd w:id="55"/>
    </w:p>
    <w:p w14:paraId="22A81018"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建立完善停车设施备案制度。</w:t>
      </w:r>
      <w:r w:rsidRPr="0022555C">
        <w:rPr>
          <w:rFonts w:eastAsia="方正仿宋_GBK"/>
          <w:color w:val="000000"/>
          <w:szCs w:val="32"/>
        </w:rPr>
        <w:t>建立完善城市停车设施备案工作制度，明确停车设施备案条件、时限、项目及责任追究等要求，确保新建、改建或扩建停车设施及时备案。运营单位应当依法备案登记，对未按规定时限办理备案、提供虚</w:t>
      </w:r>
      <w:r w:rsidRPr="0022555C">
        <w:rPr>
          <w:rFonts w:eastAsia="方正仿宋_GBK"/>
          <w:color w:val="000000"/>
          <w:szCs w:val="32"/>
        </w:rPr>
        <w:lastRenderedPageBreak/>
        <w:t>假备案材料、未备案开放经营停车设施的，由停车行业主管部门依法处罚。</w:t>
      </w:r>
    </w:p>
    <w:p w14:paraId="247E1B99"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完善更新城市停车设施信息。</w:t>
      </w:r>
      <w:r w:rsidRPr="0022555C">
        <w:rPr>
          <w:rFonts w:eastAsia="方正仿宋_GBK"/>
          <w:color w:val="000000"/>
          <w:szCs w:val="32"/>
        </w:rPr>
        <w:t>建立城市停车基础信息数据库，持续更新城市停车场建设管理、布局、泊位使用、收费标准等数据，对外开放应用。完善停车设施前端信息采集设备建设，推进车牌识别、图像识别、电子标识等汽车信息采集技术的开发与应用，及时精准传输停车泊位使用、停放车辆特征等信息。强化停车信息与公安交警、住房、城建、规划资源等部门间的信息共享、数据互通，实现管理、建设、规划的工作协同。</w:t>
      </w:r>
    </w:p>
    <w:p w14:paraId="14F57CE0" w14:textId="77777777" w:rsidR="00883C78" w:rsidRPr="0022555C" w:rsidRDefault="00883C78" w:rsidP="00883C78">
      <w:pPr>
        <w:pStyle w:val="a9"/>
        <w:spacing w:after="0"/>
        <w:ind w:firstLine="643"/>
        <w:rPr>
          <w:rFonts w:eastAsia="方正仿宋_GBK"/>
          <w:b/>
          <w:color w:val="000000"/>
          <w:szCs w:val="32"/>
        </w:rPr>
      </w:pPr>
      <w:r w:rsidRPr="0022555C">
        <w:rPr>
          <w:rFonts w:eastAsia="方正仿宋_GBK"/>
          <w:b/>
          <w:color w:val="000000"/>
          <w:szCs w:val="32"/>
        </w:rPr>
        <w:t>提升停车信息服务水平。</w:t>
      </w:r>
      <w:r w:rsidRPr="0022555C">
        <w:rPr>
          <w:rFonts w:eastAsia="方正仿宋_GBK"/>
          <w:color w:val="000000"/>
          <w:szCs w:val="32"/>
        </w:rPr>
        <w:t>完善城市智慧停车管理信息平台，智慧停车系统覆盖率达</w:t>
      </w:r>
      <w:r w:rsidRPr="0022555C">
        <w:rPr>
          <w:rFonts w:eastAsia="方正仿宋_GBK"/>
          <w:color w:val="000000"/>
          <w:szCs w:val="32"/>
        </w:rPr>
        <w:t>100%</w:t>
      </w:r>
      <w:r w:rsidRPr="0022555C">
        <w:rPr>
          <w:rFonts w:eastAsia="方正仿宋_GBK"/>
          <w:color w:val="000000"/>
          <w:szCs w:val="32"/>
        </w:rPr>
        <w:t>，共享停车场库动静态信息，向社会提供信息服务。积极推进城市停车管理与移动互联网的融合发展，应用物联网、人工智能、车路协同等新技术，实现停车信息查询、车位预订、泊位诱导、无感支付、反向寻车等功能，提高停车设施周转率，减少寻位绕行时间，促进动静态交通和谐运转。</w:t>
      </w:r>
    </w:p>
    <w:p w14:paraId="28C44B02" w14:textId="77777777" w:rsidR="00883C78" w:rsidRPr="0022555C" w:rsidRDefault="00883C78" w:rsidP="00883C78">
      <w:pPr>
        <w:pStyle w:val="3"/>
        <w:spacing w:beforeLines="0" w:afterLines="0"/>
        <w:ind w:left="0" w:firstLineChars="200" w:firstLine="640"/>
        <w:rPr>
          <w:rFonts w:ascii="Times New Roman" w:eastAsia="方正楷体_GBK" w:hAnsi="Times New Roman"/>
          <w:b w:val="0"/>
          <w:bCs w:val="0"/>
        </w:rPr>
      </w:pPr>
      <w:bookmarkStart w:id="56" w:name="_Toc77590884"/>
      <w:r w:rsidRPr="0022555C">
        <w:rPr>
          <w:rFonts w:ascii="Times New Roman" w:eastAsia="方正楷体_GBK" w:hAnsi="Times New Roman"/>
          <w:b w:val="0"/>
          <w:bCs w:val="0"/>
        </w:rPr>
        <w:t>（五）破解重点区域停车难题</w:t>
      </w:r>
      <w:bookmarkEnd w:id="56"/>
    </w:p>
    <w:p w14:paraId="0D7E56F5" w14:textId="77777777" w:rsidR="00883C78" w:rsidRPr="0022555C" w:rsidRDefault="00883C78" w:rsidP="00883C78">
      <w:pPr>
        <w:pStyle w:val="a9"/>
        <w:spacing w:after="0"/>
        <w:ind w:firstLine="643"/>
        <w:rPr>
          <w:rFonts w:eastAsia="方正仿宋_GBK"/>
          <w:color w:val="000000"/>
          <w:szCs w:val="32"/>
        </w:rPr>
      </w:pPr>
      <w:r w:rsidRPr="0022555C">
        <w:rPr>
          <w:rFonts w:eastAsia="方正仿宋_GBK"/>
          <w:b/>
          <w:bCs/>
          <w:color w:val="000000"/>
          <w:szCs w:val="32"/>
        </w:rPr>
        <w:t>综合治理老旧小区停车难题。</w:t>
      </w:r>
      <w:r w:rsidRPr="0022555C">
        <w:rPr>
          <w:rFonts w:eastAsia="方正仿宋_GBK"/>
          <w:color w:val="000000"/>
          <w:szCs w:val="32"/>
        </w:rPr>
        <w:t>结合社区治理体系建设，梳理老旧小区停车需求，建档率达</w:t>
      </w:r>
      <w:r w:rsidRPr="0022555C">
        <w:rPr>
          <w:rFonts w:eastAsia="方正仿宋_GBK"/>
          <w:color w:val="000000"/>
          <w:szCs w:val="32"/>
        </w:rPr>
        <w:t>90%</w:t>
      </w:r>
      <w:r w:rsidRPr="0022555C">
        <w:rPr>
          <w:rFonts w:eastAsia="方正仿宋_GBK"/>
          <w:color w:val="000000"/>
          <w:szCs w:val="32"/>
        </w:rPr>
        <w:t>。打造共建共治共享的停车社会治理格局，利用居住区空地、地下空间、立交桥下等闲置地段挖潜泊位资源，鼓励有条件的地方建设立体停车设施，缓解停车资源不足。优化居住小区内部及周边道路交通组织，在符合安全管理和基本通行条件下，利用周边路</w:t>
      </w:r>
      <w:r w:rsidRPr="0022555C">
        <w:rPr>
          <w:rFonts w:eastAsia="方正仿宋_GBK"/>
          <w:color w:val="000000"/>
          <w:szCs w:val="32"/>
        </w:rPr>
        <w:lastRenderedPageBreak/>
        <w:t>段设置夜间限时停车泊位，满足居民夜间停放需求。</w:t>
      </w:r>
    </w:p>
    <w:p w14:paraId="42DAB691" w14:textId="77777777" w:rsidR="00883C78" w:rsidRPr="0022555C" w:rsidRDefault="00883C78" w:rsidP="00883C78">
      <w:pPr>
        <w:pStyle w:val="a9"/>
        <w:spacing w:after="0"/>
        <w:ind w:firstLine="643"/>
        <w:rPr>
          <w:rFonts w:eastAsia="方正仿宋_GBK"/>
          <w:color w:val="000000"/>
          <w:szCs w:val="32"/>
        </w:rPr>
      </w:pPr>
      <w:r w:rsidRPr="0022555C">
        <w:rPr>
          <w:rFonts w:eastAsia="方正仿宋_GBK"/>
          <w:b/>
          <w:bCs/>
          <w:color w:val="000000"/>
          <w:szCs w:val="32"/>
        </w:rPr>
        <w:t>优化医院内外部停车组织。</w:t>
      </w:r>
      <w:r w:rsidRPr="0022555C">
        <w:rPr>
          <w:rFonts w:eastAsia="方正仿宋_GBK"/>
          <w:color w:val="000000"/>
          <w:szCs w:val="32"/>
        </w:rPr>
        <w:t>科学设置医院停车配建指标，充分考虑医院就诊需求，加大停车设施供给。将医院职工停车需求向周边空余停车设施疏解，将医院车位提供给就诊车辆。优化医院内部及周边交通组织，推行进出口独立设置、车流单向通行、增设临时落客通道等措施，打通内外部交通循环。</w:t>
      </w:r>
    </w:p>
    <w:p w14:paraId="5B9AB00A" w14:textId="77777777" w:rsidR="00883C78" w:rsidRPr="0022555C" w:rsidRDefault="00883C78" w:rsidP="00883C78">
      <w:pPr>
        <w:pStyle w:val="a9"/>
        <w:spacing w:after="0"/>
        <w:ind w:firstLine="643"/>
        <w:rPr>
          <w:rFonts w:eastAsia="方正仿宋_GBK"/>
          <w:color w:val="000000"/>
          <w:szCs w:val="32"/>
        </w:rPr>
      </w:pPr>
      <w:r w:rsidRPr="0022555C">
        <w:rPr>
          <w:rFonts w:eastAsia="方正仿宋_GBK"/>
          <w:b/>
          <w:bCs/>
          <w:color w:val="000000"/>
          <w:szCs w:val="32"/>
        </w:rPr>
        <w:t>科学治理学校周边道路停车问题。</w:t>
      </w:r>
      <w:r w:rsidRPr="0022555C">
        <w:rPr>
          <w:rFonts w:eastAsia="方正仿宋_GBK"/>
          <w:color w:val="000000"/>
          <w:szCs w:val="32"/>
        </w:rPr>
        <w:t>针对接送学生车辆潮汐化特点，鼓励学校利用地下空间、操场等空地设置临时停靠通道，合理设置临停泊位、即停即走泊位，减少对周边道路交通干扰。推行警民</w:t>
      </w:r>
      <w:proofErr w:type="gramStart"/>
      <w:r w:rsidRPr="0022555C">
        <w:rPr>
          <w:rFonts w:eastAsia="方正仿宋_GBK"/>
          <w:color w:val="000000"/>
          <w:szCs w:val="32"/>
        </w:rPr>
        <w:t>护学岗、校家</w:t>
      </w:r>
      <w:proofErr w:type="gramEnd"/>
      <w:r w:rsidRPr="0022555C">
        <w:rPr>
          <w:rFonts w:eastAsia="方正仿宋_GBK"/>
          <w:color w:val="000000"/>
          <w:szCs w:val="32"/>
        </w:rPr>
        <w:t>合作等模式，由交通志愿者、值班家长或保安开车门接送学生。主动协调教育部门实施错时上学和弹性放学，有效分散接送学生车辆集中停靠。</w:t>
      </w:r>
    </w:p>
    <w:p w14:paraId="586067E4" w14:textId="77777777" w:rsidR="00883C78" w:rsidRPr="00315E21" w:rsidRDefault="00883C78" w:rsidP="00883C78">
      <w:pPr>
        <w:pStyle w:val="a9"/>
        <w:spacing w:after="0"/>
        <w:ind w:right="260" w:firstLine="640"/>
        <w:rPr>
          <w:rFonts w:eastAsia="方正仿宋_GBK"/>
          <w:color w:val="000000"/>
        </w:rPr>
      </w:pPr>
    </w:p>
    <w:p w14:paraId="057E8420" w14:textId="77777777" w:rsidR="00883C78" w:rsidRPr="00315E21" w:rsidRDefault="00883C78" w:rsidP="00883C78">
      <w:pPr>
        <w:pStyle w:val="a9"/>
        <w:spacing w:after="0"/>
        <w:ind w:right="260" w:firstLine="640"/>
        <w:rPr>
          <w:rFonts w:eastAsia="方正仿宋_GBK"/>
          <w:color w:val="000000"/>
        </w:rPr>
        <w:sectPr w:rsidR="00883C78" w:rsidRPr="00315E21">
          <w:pgSz w:w="11910" w:h="16840"/>
          <w:pgMar w:top="1440" w:right="1803" w:bottom="1440" w:left="1803" w:header="0" w:footer="1115" w:gutter="0"/>
          <w:cols w:space="720"/>
        </w:sectPr>
      </w:pPr>
    </w:p>
    <w:p w14:paraId="619F817C" w14:textId="77777777" w:rsidR="00883C78" w:rsidRPr="00F33326" w:rsidRDefault="00883C78" w:rsidP="00883C78">
      <w:pPr>
        <w:pStyle w:val="2"/>
        <w:spacing w:beforeLines="0" w:afterLines="0"/>
        <w:ind w:left="0" w:firstLineChars="200" w:firstLine="640"/>
        <w:rPr>
          <w:rFonts w:ascii="方正黑体_GBK" w:eastAsia="方正黑体_GBK" w:hAnsi="Times New Roman"/>
          <w:b w:val="0"/>
          <w:color w:val="000000"/>
          <w:sz w:val="32"/>
        </w:rPr>
      </w:pPr>
      <w:bookmarkStart w:id="57" w:name="_Toc77590885"/>
      <w:r w:rsidRPr="00F33326">
        <w:rPr>
          <w:rFonts w:ascii="方正黑体_GBK" w:eastAsia="方正黑体_GBK" w:hAnsi="Times New Roman" w:hint="eastAsia"/>
          <w:b w:val="0"/>
          <w:color w:val="000000"/>
          <w:sz w:val="32"/>
        </w:rPr>
        <w:lastRenderedPageBreak/>
        <w:t>七、构建更加高效的智慧城管体系</w:t>
      </w:r>
      <w:bookmarkEnd w:id="57"/>
    </w:p>
    <w:p w14:paraId="3F376549" w14:textId="77777777" w:rsidR="00883C78" w:rsidRPr="00315E21" w:rsidRDefault="00883C78" w:rsidP="00883C78">
      <w:pPr>
        <w:ind w:firstLine="640"/>
        <w:rPr>
          <w:rFonts w:eastAsia="方正仿宋_GBK"/>
        </w:rPr>
      </w:pPr>
      <w:r w:rsidRPr="00315E21">
        <w:rPr>
          <w:rFonts w:eastAsia="方正仿宋_GBK"/>
        </w:rPr>
        <w:t>大力实施城市管理信息化、智慧化转型工程，完善智慧城市管理系统，提升城市管理工作效率，将智慧城管系统与</w:t>
      </w:r>
      <w:r w:rsidRPr="00315E21">
        <w:rPr>
          <w:rFonts w:eastAsia="方正仿宋_GBK"/>
        </w:rPr>
        <w:t>“</w:t>
      </w:r>
      <w:r w:rsidRPr="00315E21">
        <w:rPr>
          <w:rFonts w:eastAsia="方正仿宋_GBK"/>
        </w:rPr>
        <w:t>智慧城市</w:t>
      </w:r>
      <w:r w:rsidRPr="00315E21">
        <w:rPr>
          <w:rFonts w:eastAsia="方正仿宋_GBK"/>
        </w:rPr>
        <w:t>”</w:t>
      </w:r>
      <w:r w:rsidRPr="00315E21">
        <w:rPr>
          <w:rFonts w:eastAsia="方正仿宋_GBK"/>
        </w:rPr>
        <w:t>有效衔接。</w:t>
      </w:r>
    </w:p>
    <w:p w14:paraId="4B35894B" w14:textId="77777777" w:rsidR="00883C78" w:rsidRPr="00315E21" w:rsidRDefault="00883C78" w:rsidP="00883C78">
      <w:pPr>
        <w:pStyle w:val="3"/>
        <w:spacing w:beforeLines="0" w:afterLines="0"/>
        <w:ind w:left="0" w:firstLineChars="200" w:firstLine="640"/>
        <w:rPr>
          <w:rFonts w:ascii="Times New Roman" w:eastAsia="方正楷体_GBK" w:hAnsi="Times New Roman"/>
          <w:b w:val="0"/>
          <w:bCs w:val="0"/>
        </w:rPr>
      </w:pPr>
      <w:bookmarkStart w:id="58" w:name="_Toc77590886"/>
      <w:r w:rsidRPr="00315E21">
        <w:rPr>
          <w:rFonts w:ascii="Times New Roman" w:eastAsia="方正楷体_GBK" w:hAnsi="Times New Roman"/>
          <w:b w:val="0"/>
          <w:bCs w:val="0"/>
        </w:rPr>
        <w:t>（一）完善智慧城市管理系统</w:t>
      </w:r>
      <w:bookmarkEnd w:id="58"/>
    </w:p>
    <w:p w14:paraId="5FE0F20A" w14:textId="77777777" w:rsidR="00883C78" w:rsidRPr="00315E21" w:rsidRDefault="00883C78" w:rsidP="00883C78">
      <w:pPr>
        <w:ind w:firstLine="643"/>
        <w:rPr>
          <w:rFonts w:eastAsia="方正仿宋_GBK"/>
          <w:color w:val="000000"/>
        </w:rPr>
      </w:pPr>
      <w:r w:rsidRPr="00315E21">
        <w:rPr>
          <w:rFonts w:eastAsia="方正仿宋_GBK"/>
          <w:b/>
          <w:bCs/>
          <w:color w:val="000000"/>
        </w:rPr>
        <w:t>建成数据服务中心。</w:t>
      </w:r>
      <w:r w:rsidRPr="00315E21">
        <w:rPr>
          <w:rFonts w:eastAsia="方正仿宋_GBK"/>
          <w:color w:val="000000"/>
        </w:rPr>
        <w:t>搭建全区统一的城市管理数据资源中心，将智慧环卫、城管综合执法、渣土管理、信用信息化等多个业务系统</w:t>
      </w:r>
      <w:r w:rsidRPr="00315E21">
        <w:rPr>
          <w:rFonts w:eastAsia="方正仿宋_GBK"/>
        </w:rPr>
        <w:t>的数据进行归集抽取、</w:t>
      </w:r>
      <w:r w:rsidRPr="00315E21">
        <w:rPr>
          <w:rFonts w:eastAsia="方正仿宋_GBK"/>
          <w:color w:val="000000"/>
        </w:rPr>
        <w:t>清洗比对、集中入库，为跨部门、跨区域、跨层级的业务协同、数据共享、数据挖掘、数据分析等提供基础服务支持。主要包括信息资源中心数据库、数据整合交换、数据可视化分析、数据资源管理、数据共享服务等；为各业务部门及单位提供准确、高效、优质的数据服务，建成数据超市，实现全区城管数据的有效共享；在统一框架下为后续新增业务系统开发运行，对接外部资源提供空间、数据基础和技术支撑。</w:t>
      </w:r>
      <w:r w:rsidRPr="00315E21">
        <w:rPr>
          <w:rFonts w:eastAsia="方正仿宋_GBK"/>
          <w:color w:val="000000"/>
        </w:rPr>
        <w:t>“</w:t>
      </w:r>
      <w:r w:rsidRPr="00315E21">
        <w:rPr>
          <w:rFonts w:eastAsia="方正仿宋_GBK"/>
          <w:color w:val="000000"/>
        </w:rPr>
        <w:t>十四五</w:t>
      </w:r>
      <w:r w:rsidRPr="00315E21">
        <w:rPr>
          <w:rFonts w:eastAsia="方正仿宋_GBK"/>
          <w:color w:val="000000"/>
        </w:rPr>
        <w:t>”</w:t>
      </w:r>
      <w:r w:rsidRPr="00315E21">
        <w:rPr>
          <w:rFonts w:eastAsia="方正仿宋_GBK"/>
          <w:color w:val="000000"/>
        </w:rPr>
        <w:t>期末，全区城管大数据平台业务覆盖率达</w:t>
      </w:r>
      <w:r w:rsidRPr="00315E21">
        <w:rPr>
          <w:rFonts w:eastAsia="方正仿宋_GBK"/>
          <w:color w:val="000000"/>
        </w:rPr>
        <w:t>100%</w:t>
      </w:r>
      <w:r w:rsidRPr="00315E21">
        <w:rPr>
          <w:rFonts w:eastAsia="方正仿宋_GBK"/>
          <w:color w:val="000000"/>
        </w:rPr>
        <w:t>。</w:t>
      </w:r>
    </w:p>
    <w:p w14:paraId="53B243C5" w14:textId="77777777" w:rsidR="00883C78" w:rsidRPr="00315E21" w:rsidRDefault="00883C78" w:rsidP="00883C78">
      <w:pPr>
        <w:ind w:firstLine="643"/>
        <w:rPr>
          <w:rFonts w:eastAsia="方正仿宋_GBK"/>
          <w:color w:val="000000"/>
        </w:rPr>
      </w:pPr>
      <w:r w:rsidRPr="00315E21">
        <w:rPr>
          <w:rFonts w:eastAsia="方正仿宋_GBK"/>
          <w:b/>
          <w:bCs/>
          <w:color w:val="000000"/>
        </w:rPr>
        <w:t>建成态势呈现中心。</w:t>
      </w:r>
      <w:r w:rsidRPr="00315E21">
        <w:rPr>
          <w:rFonts w:eastAsia="方正仿宋_GBK"/>
          <w:color w:val="000000"/>
        </w:rPr>
        <w:t>按</w:t>
      </w:r>
      <w:r w:rsidRPr="00315E21">
        <w:rPr>
          <w:rFonts w:eastAsia="方正仿宋_GBK"/>
          <w:color w:val="000000"/>
        </w:rPr>
        <w:t>“</w:t>
      </w:r>
      <w:proofErr w:type="gramStart"/>
      <w:r w:rsidRPr="00315E21">
        <w:rPr>
          <w:rFonts w:eastAsia="方正仿宋_GBK"/>
          <w:color w:val="000000"/>
        </w:rPr>
        <w:t>一</w:t>
      </w:r>
      <w:proofErr w:type="gramEnd"/>
      <w:r w:rsidRPr="00315E21">
        <w:rPr>
          <w:rFonts w:eastAsia="方正仿宋_GBK"/>
          <w:color w:val="000000"/>
        </w:rPr>
        <w:t>屏知全貌</w:t>
      </w:r>
      <w:r w:rsidRPr="00315E21">
        <w:rPr>
          <w:rFonts w:eastAsia="方正仿宋_GBK"/>
          <w:color w:val="000000"/>
        </w:rPr>
        <w:t>”</w:t>
      </w:r>
      <w:r w:rsidRPr="00315E21">
        <w:rPr>
          <w:rFonts w:eastAsia="方正仿宋_GBK"/>
          <w:color w:val="000000"/>
        </w:rPr>
        <w:t>的要求，通过城市综合管理</w:t>
      </w:r>
      <w:r w:rsidRPr="00315E21">
        <w:rPr>
          <w:rFonts w:eastAsia="方正仿宋_GBK"/>
          <w:color w:val="000000"/>
        </w:rPr>
        <w:t>“</w:t>
      </w:r>
      <w:r w:rsidRPr="00315E21">
        <w:rPr>
          <w:rFonts w:eastAsia="方正仿宋_GBK"/>
          <w:color w:val="000000"/>
        </w:rPr>
        <w:t>一张图</w:t>
      </w:r>
      <w:r w:rsidRPr="00315E21">
        <w:rPr>
          <w:rFonts w:eastAsia="方正仿宋_GBK"/>
          <w:color w:val="000000"/>
        </w:rPr>
        <w:t>”</w:t>
      </w:r>
      <w:r w:rsidRPr="00315E21">
        <w:rPr>
          <w:rFonts w:eastAsia="方正仿宋_GBK"/>
          <w:color w:val="000000"/>
        </w:rPr>
        <w:t>综合呈现各业务系统运行数据、信息交换状态、重要信息等动态、静态、感知信息。将其业务需求实时调取在电子地图上进行展现，重点是面向城市管理开放性的基础部件、环卫设施、数字城管网格</w:t>
      </w:r>
      <w:proofErr w:type="gramStart"/>
      <w:r w:rsidRPr="00315E21">
        <w:rPr>
          <w:rFonts w:eastAsia="方正仿宋_GBK"/>
          <w:color w:val="000000"/>
        </w:rPr>
        <w:t>等图层信息</w:t>
      </w:r>
      <w:proofErr w:type="gramEnd"/>
      <w:r w:rsidRPr="00315E21">
        <w:rPr>
          <w:rFonts w:eastAsia="方正仿宋_GBK"/>
          <w:color w:val="000000"/>
        </w:rPr>
        <w:t>；按指挥需求，将数字城管、环卫作业、停车管理、渣土运输、城管应急调度等系统所涉人员、车辆工作轨迹、重点区域、重点任务点打卡、重大任务事件可追溯等信息进行调度；逐步实</w:t>
      </w:r>
      <w:r w:rsidRPr="00315E21">
        <w:rPr>
          <w:rFonts w:eastAsia="方正仿宋_GBK"/>
          <w:color w:val="000000"/>
        </w:rPr>
        <w:lastRenderedPageBreak/>
        <w:t>现通过视频信号智能分析城市管理问题功能。</w:t>
      </w:r>
    </w:p>
    <w:p w14:paraId="78DECA1C" w14:textId="77777777" w:rsidR="00883C78" w:rsidRPr="00315E21" w:rsidRDefault="00883C78" w:rsidP="00883C78">
      <w:pPr>
        <w:ind w:firstLineChars="0" w:firstLine="640"/>
        <w:rPr>
          <w:rFonts w:eastAsia="方正仿宋_GBK"/>
          <w:color w:val="000000"/>
        </w:rPr>
      </w:pPr>
      <w:r w:rsidRPr="00315E21">
        <w:rPr>
          <w:rFonts w:eastAsia="方正仿宋_GBK"/>
          <w:b/>
          <w:bCs/>
          <w:color w:val="000000"/>
        </w:rPr>
        <w:t>构建城管运行管理中心。</w:t>
      </w:r>
      <w:r w:rsidRPr="00315E21">
        <w:rPr>
          <w:rFonts w:eastAsia="方正仿宋_GBK"/>
          <w:color w:val="000000"/>
        </w:rPr>
        <w:t>以数字城管系统为核心，根据南京市城市管理长效考核工作要求，通过网格化、标准化管理为抓手，融合汇聚多种部（事）件来源，在统一数据库中实现城市管理案件统一受理、统一派遣、统一指挥调度、统一督办考核，形成高效、顺畅运转的城市管理考核体系，初步建立横向满足与城市管理相关的</w:t>
      </w:r>
      <w:r w:rsidRPr="00315E21">
        <w:rPr>
          <w:rFonts w:eastAsia="方正仿宋_GBK"/>
        </w:rPr>
        <w:t>区级部门信息资源</w:t>
      </w:r>
      <w:r w:rsidRPr="00315E21">
        <w:rPr>
          <w:rFonts w:eastAsia="方正仿宋_GBK"/>
        </w:rPr>
        <w:t>“</w:t>
      </w:r>
      <w:r w:rsidRPr="00315E21">
        <w:rPr>
          <w:rFonts w:eastAsia="方正仿宋_GBK"/>
        </w:rPr>
        <w:t>左右联通</w:t>
      </w:r>
      <w:r w:rsidRPr="00315E21">
        <w:rPr>
          <w:rFonts w:eastAsia="方正仿宋_GBK"/>
        </w:rPr>
        <w:t>”</w:t>
      </w:r>
      <w:r w:rsidRPr="00315E21">
        <w:rPr>
          <w:rFonts w:eastAsia="方正仿宋_GBK"/>
          <w:color w:val="000000"/>
        </w:rPr>
        <w:t>，纵向初步</w:t>
      </w:r>
      <w:r w:rsidRPr="00315E21">
        <w:rPr>
          <w:rFonts w:eastAsia="方正仿宋_GBK"/>
        </w:rPr>
        <w:t>实现部、省、市、区、街</w:t>
      </w:r>
      <w:r w:rsidRPr="00315E21">
        <w:rPr>
          <w:rFonts w:eastAsia="方正仿宋_GBK"/>
        </w:rPr>
        <w:t>“</w:t>
      </w:r>
      <w:r w:rsidRPr="00315E21">
        <w:rPr>
          <w:rFonts w:eastAsia="方正仿宋_GBK"/>
        </w:rPr>
        <w:t>五级贯通</w:t>
      </w:r>
      <w:r w:rsidRPr="00315E21">
        <w:rPr>
          <w:rFonts w:eastAsia="方正仿宋_GBK"/>
        </w:rPr>
        <w:t>”</w:t>
      </w:r>
      <w:r w:rsidRPr="00315E21">
        <w:rPr>
          <w:rFonts w:eastAsia="方正仿宋_GBK"/>
        </w:rPr>
        <w:t>，真正实现</w:t>
      </w:r>
      <w:r w:rsidRPr="00315E21">
        <w:rPr>
          <w:rFonts w:eastAsia="方正仿宋_GBK"/>
        </w:rPr>
        <w:t>“</w:t>
      </w:r>
      <w:r w:rsidRPr="00315E21">
        <w:rPr>
          <w:rFonts w:eastAsia="方正仿宋_GBK"/>
        </w:rPr>
        <w:t>一网统管</w:t>
      </w:r>
      <w:r w:rsidRPr="00315E21">
        <w:rPr>
          <w:rFonts w:eastAsia="方正仿宋_GBK"/>
        </w:rPr>
        <w:t>”</w:t>
      </w:r>
      <w:r w:rsidRPr="00315E21">
        <w:rPr>
          <w:rFonts w:eastAsia="方正仿宋_GBK"/>
        </w:rPr>
        <w:t>、</w:t>
      </w:r>
      <w:r w:rsidRPr="00315E21">
        <w:rPr>
          <w:rFonts w:eastAsia="方正仿宋_GBK"/>
        </w:rPr>
        <w:t>“</w:t>
      </w:r>
      <w:r w:rsidRPr="00315E21">
        <w:rPr>
          <w:rFonts w:eastAsia="方正仿宋_GBK"/>
        </w:rPr>
        <w:t>精细治城</w:t>
      </w:r>
      <w:r w:rsidRPr="00315E21">
        <w:rPr>
          <w:rFonts w:eastAsia="方正仿宋_GBK"/>
        </w:rPr>
        <w:t>”</w:t>
      </w:r>
      <w:r w:rsidRPr="00315E21">
        <w:rPr>
          <w:rFonts w:eastAsia="方正仿宋_GBK"/>
        </w:rPr>
        <w:t>。</w:t>
      </w:r>
      <w:r w:rsidRPr="00315E21">
        <w:rPr>
          <w:rFonts w:eastAsia="方正仿宋_GBK"/>
          <w:color w:val="000000"/>
        </w:rPr>
        <w:t>同时将扫雪防冻等应急保障任务中所涉及到人员、车辆、装备、物资等数据进行归集，为领导指挥决策提供依据，为高效指挥调度提供支撑。</w:t>
      </w:r>
    </w:p>
    <w:p w14:paraId="15FC8371" w14:textId="77777777" w:rsidR="00883C78" w:rsidRPr="00315E21" w:rsidRDefault="00883C78" w:rsidP="00883C78">
      <w:pPr>
        <w:ind w:firstLine="643"/>
        <w:rPr>
          <w:rFonts w:eastAsia="方正仿宋_GBK"/>
          <w:color w:val="000000"/>
        </w:rPr>
      </w:pPr>
      <w:r w:rsidRPr="00315E21">
        <w:rPr>
          <w:rFonts w:eastAsia="方正仿宋_GBK"/>
          <w:b/>
          <w:bCs/>
          <w:color w:val="000000"/>
        </w:rPr>
        <w:t>建成应用集成中心（含</w:t>
      </w:r>
      <w:r w:rsidRPr="00315E21">
        <w:rPr>
          <w:rFonts w:eastAsia="方正仿宋_GBK"/>
          <w:b/>
          <w:bCs/>
          <w:color w:val="000000"/>
        </w:rPr>
        <w:t>N</w:t>
      </w:r>
      <w:proofErr w:type="gramStart"/>
      <w:r w:rsidRPr="00315E21">
        <w:rPr>
          <w:rFonts w:eastAsia="方正仿宋_GBK"/>
          <w:b/>
          <w:bCs/>
          <w:color w:val="000000"/>
        </w:rPr>
        <w:t>个</w:t>
      </w:r>
      <w:proofErr w:type="gramEnd"/>
      <w:r w:rsidRPr="00315E21">
        <w:rPr>
          <w:rFonts w:eastAsia="方正仿宋_GBK"/>
          <w:b/>
          <w:bCs/>
          <w:color w:val="000000"/>
        </w:rPr>
        <w:t>业务系统）。</w:t>
      </w:r>
      <w:r w:rsidRPr="00315E21">
        <w:rPr>
          <w:rFonts w:eastAsia="方正仿宋_GBK"/>
          <w:color w:val="000000"/>
        </w:rPr>
        <w:t>在搭建完成统一的城市管理数据资源中心基础上，对分散的业务系统进行分类分批整合，重点是加强新建系统的信息融合，对</w:t>
      </w:r>
      <w:r w:rsidRPr="00315E21">
        <w:rPr>
          <w:rFonts w:eastAsia="方正仿宋_GBK"/>
        </w:rPr>
        <w:t>基于大数据平台构建的公共服务模块和特色业务模块进行开发，强化业务流程综合，建设统一接口规范、架构合理、贴近需求、技术先进的业务系统，可与城管大数据运行管理平台数据中心交互融合，使平台在数据与业务的支撑下实现高效运转。</w:t>
      </w:r>
    </w:p>
    <w:p w14:paraId="134B55DA" w14:textId="77777777" w:rsidR="00883C78" w:rsidRPr="00315E21" w:rsidRDefault="00883C78" w:rsidP="00883C78">
      <w:pPr>
        <w:pStyle w:val="3"/>
        <w:adjustRightInd w:val="0"/>
        <w:snapToGrid w:val="0"/>
        <w:spacing w:beforeLines="0" w:afterLines="0"/>
        <w:ind w:left="0" w:firstLineChars="200" w:firstLine="640"/>
        <w:rPr>
          <w:rFonts w:ascii="Times New Roman" w:eastAsia="方正楷体_GBK" w:hAnsi="Times New Roman"/>
          <w:b w:val="0"/>
          <w:bCs w:val="0"/>
          <w:color w:val="000000"/>
        </w:rPr>
      </w:pPr>
      <w:bookmarkStart w:id="59" w:name="_Toc77590887"/>
      <w:r w:rsidRPr="00315E21">
        <w:rPr>
          <w:rFonts w:ascii="Times New Roman" w:eastAsia="方正楷体_GBK" w:hAnsi="Times New Roman"/>
          <w:b w:val="0"/>
          <w:bCs w:val="0"/>
          <w:color w:val="000000"/>
        </w:rPr>
        <w:t>（二）提升城市管理工作效率</w:t>
      </w:r>
      <w:bookmarkEnd w:id="59"/>
    </w:p>
    <w:p w14:paraId="4C2950D4"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rPr>
        <w:t>深化智慧城市管理体制建设。</w:t>
      </w:r>
      <w:r w:rsidRPr="00315E21">
        <w:rPr>
          <w:rFonts w:eastAsia="方正仿宋_GBK"/>
          <w:color w:val="000000"/>
        </w:rPr>
        <w:t>整合资源，把城市管理重心向街道、社区下移。建立由计算机自动生成的评价机制，既能监督城市管理中发生的具体问题，又能监督各有关部门的工作职能。通过考核各街、场、园区和部门的立案数、办结率、及时办结率、重复发案率，促进各单位主动发现问题，</w:t>
      </w:r>
      <w:r w:rsidRPr="00315E21">
        <w:rPr>
          <w:rFonts w:eastAsia="方正仿宋_GBK"/>
          <w:color w:val="000000"/>
        </w:rPr>
        <w:lastRenderedPageBreak/>
        <w:t>主动解决问题。将系统考核的结果纳入政府部门目标管理，定期通报各部门，并在网上实时公布各单位办理情况，接受公众监督和满意度评价。</w:t>
      </w:r>
    </w:p>
    <w:p w14:paraId="680EBD8A"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rPr>
        <w:t>整合协调城市管理部门工作。</w:t>
      </w:r>
      <w:r w:rsidRPr="00315E21">
        <w:rPr>
          <w:rFonts w:eastAsia="方正仿宋_GBK"/>
          <w:color w:val="000000"/>
        </w:rPr>
        <w:t>通过利用电子政务网络实现城市管理大数据运行管理平台网络的互联互通，实现区级部门之间、市区两级部门之间的协同工作和信息共享，形成综合城市管理体系。积极整合市政府公共信息服务呼叫中心系统的语音呼叫系统资源，实现</w:t>
      </w:r>
      <w:r w:rsidRPr="00315E21">
        <w:rPr>
          <w:rFonts w:eastAsia="方正仿宋_GBK"/>
          <w:color w:val="000000"/>
        </w:rPr>
        <w:t>12345</w:t>
      </w:r>
      <w:r w:rsidRPr="00315E21">
        <w:rPr>
          <w:rFonts w:eastAsia="方正仿宋_GBK"/>
          <w:color w:val="000000"/>
        </w:rPr>
        <w:t>市长热线，</w:t>
      </w:r>
      <w:r w:rsidRPr="00315E21">
        <w:rPr>
          <w:rFonts w:eastAsia="方正仿宋_GBK"/>
          <w:color w:val="000000"/>
        </w:rPr>
        <w:t>12319</w:t>
      </w:r>
      <w:r w:rsidRPr="00315E21">
        <w:rPr>
          <w:rFonts w:eastAsia="方正仿宋_GBK"/>
          <w:color w:val="000000"/>
        </w:rPr>
        <w:t>城市管理热线接入，</w:t>
      </w:r>
      <w:r w:rsidRPr="00315E21">
        <w:rPr>
          <w:rFonts w:eastAsia="方正仿宋_GBK"/>
          <w:color w:val="000000"/>
        </w:rPr>
        <w:t>“</w:t>
      </w:r>
      <w:r w:rsidRPr="00315E21">
        <w:rPr>
          <w:rFonts w:eastAsia="方正仿宋_GBK"/>
          <w:color w:val="000000"/>
        </w:rPr>
        <w:t>十四五</w:t>
      </w:r>
      <w:r w:rsidRPr="00315E21">
        <w:rPr>
          <w:rFonts w:eastAsia="方正仿宋_GBK"/>
          <w:color w:val="000000"/>
        </w:rPr>
        <w:t>”</w:t>
      </w:r>
      <w:r w:rsidRPr="00315E21">
        <w:rPr>
          <w:rFonts w:eastAsia="方正仿宋_GBK"/>
          <w:color w:val="000000"/>
        </w:rPr>
        <w:t>期末政务热线和城管</w:t>
      </w:r>
      <w:proofErr w:type="gramStart"/>
      <w:r w:rsidRPr="00315E21">
        <w:rPr>
          <w:rFonts w:eastAsia="方正仿宋_GBK"/>
          <w:color w:val="000000"/>
        </w:rPr>
        <w:t>热线工</w:t>
      </w:r>
      <w:proofErr w:type="gramEnd"/>
      <w:r w:rsidRPr="00315E21">
        <w:rPr>
          <w:rFonts w:eastAsia="方正仿宋_GBK"/>
          <w:color w:val="000000"/>
        </w:rPr>
        <w:t>单办结率达</w:t>
      </w:r>
      <w:r w:rsidRPr="00315E21">
        <w:rPr>
          <w:rFonts w:eastAsia="方正仿宋_GBK"/>
          <w:color w:val="000000"/>
        </w:rPr>
        <w:t>95%</w:t>
      </w:r>
      <w:r w:rsidRPr="00315E21">
        <w:rPr>
          <w:rFonts w:eastAsia="方正仿宋_GBK"/>
          <w:color w:val="000000"/>
        </w:rPr>
        <w:t>。</w:t>
      </w:r>
    </w:p>
    <w:p w14:paraId="188A3FE3" w14:textId="77777777" w:rsidR="00883C78" w:rsidRPr="00315E21" w:rsidRDefault="00883C78" w:rsidP="00883C78">
      <w:pPr>
        <w:pStyle w:val="a9"/>
        <w:adjustRightInd w:val="0"/>
        <w:snapToGrid w:val="0"/>
        <w:spacing w:after="0"/>
        <w:ind w:firstLine="643"/>
        <w:rPr>
          <w:rFonts w:eastAsia="方正仿宋_GBK"/>
        </w:rPr>
      </w:pPr>
      <w:r w:rsidRPr="00315E21">
        <w:rPr>
          <w:rFonts w:eastAsia="方正仿宋_GBK"/>
          <w:b/>
        </w:rPr>
        <w:t>提升市民服务水平。</w:t>
      </w:r>
      <w:r w:rsidRPr="00315E21">
        <w:rPr>
          <w:rFonts w:eastAsia="方正仿宋_GBK"/>
        </w:rPr>
        <w:t>依托统一的城管大数据运行管理平台与指挥系统，实现</w:t>
      </w:r>
      <w:proofErr w:type="gramStart"/>
      <w:r w:rsidRPr="00315E21">
        <w:rPr>
          <w:rFonts w:eastAsia="方正仿宋_GBK"/>
        </w:rPr>
        <w:t>市民第</w:t>
      </w:r>
      <w:proofErr w:type="gramEnd"/>
      <w:r w:rsidRPr="00315E21">
        <w:rPr>
          <w:rFonts w:eastAsia="方正仿宋_GBK"/>
        </w:rPr>
        <w:t>一时间、第一现场问题反馈，指挥中心第一时间处理问题。保障群众知情权、参与权、监督权，激发市民参与城市管理热情，形成市民与政府的良性互动、共管城市的格局。</w:t>
      </w:r>
    </w:p>
    <w:p w14:paraId="0AC19866" w14:textId="77777777" w:rsidR="00883C78" w:rsidRPr="00315E21" w:rsidRDefault="00883C78" w:rsidP="00883C78">
      <w:pPr>
        <w:pStyle w:val="3"/>
        <w:adjustRightInd w:val="0"/>
        <w:snapToGrid w:val="0"/>
        <w:spacing w:beforeLines="0" w:afterLines="0"/>
        <w:ind w:left="0" w:firstLineChars="200" w:firstLine="640"/>
        <w:rPr>
          <w:rFonts w:ascii="Times New Roman" w:eastAsia="方正楷体_GBK" w:hAnsi="Times New Roman"/>
          <w:b w:val="0"/>
          <w:bCs w:val="0"/>
          <w:color w:val="000000"/>
        </w:rPr>
      </w:pPr>
      <w:bookmarkStart w:id="60" w:name="_Toc77590888"/>
      <w:r w:rsidRPr="00315E21">
        <w:rPr>
          <w:rFonts w:ascii="Times New Roman" w:eastAsia="方正楷体_GBK" w:hAnsi="Times New Roman"/>
          <w:b w:val="0"/>
          <w:bCs w:val="0"/>
          <w:color w:val="000000"/>
        </w:rPr>
        <w:t>（三）融入浦口</w:t>
      </w:r>
      <w:r w:rsidRPr="00315E21">
        <w:rPr>
          <w:rFonts w:ascii="Times New Roman" w:eastAsia="方正楷体_GBK" w:hAnsi="Times New Roman"/>
          <w:b w:val="0"/>
          <w:bCs w:val="0"/>
          <w:color w:val="000000"/>
        </w:rPr>
        <w:t>“</w:t>
      </w:r>
      <w:r w:rsidRPr="00315E21">
        <w:rPr>
          <w:rFonts w:ascii="Times New Roman" w:eastAsia="方正楷体_GBK" w:hAnsi="Times New Roman"/>
          <w:b w:val="0"/>
          <w:bCs w:val="0"/>
          <w:color w:val="000000"/>
        </w:rPr>
        <w:t>智慧城市</w:t>
      </w:r>
      <w:r w:rsidRPr="00315E21">
        <w:rPr>
          <w:rFonts w:ascii="Times New Roman" w:eastAsia="方正楷体_GBK" w:hAnsi="Times New Roman"/>
          <w:b w:val="0"/>
          <w:bCs w:val="0"/>
          <w:color w:val="000000"/>
        </w:rPr>
        <w:t>”</w:t>
      </w:r>
      <w:r w:rsidRPr="00315E21">
        <w:rPr>
          <w:rFonts w:ascii="Times New Roman" w:eastAsia="方正楷体_GBK" w:hAnsi="Times New Roman"/>
          <w:b w:val="0"/>
          <w:bCs w:val="0"/>
          <w:color w:val="000000"/>
        </w:rPr>
        <w:t>信息化建设</w:t>
      </w:r>
      <w:bookmarkEnd w:id="60"/>
    </w:p>
    <w:p w14:paraId="4000259F" w14:textId="77777777" w:rsidR="00883C78" w:rsidRPr="00315E21" w:rsidRDefault="00883C78" w:rsidP="00883C78">
      <w:pPr>
        <w:pStyle w:val="a9"/>
        <w:adjustRightInd w:val="0"/>
        <w:snapToGrid w:val="0"/>
        <w:spacing w:after="0"/>
        <w:ind w:firstLine="640"/>
        <w:rPr>
          <w:rFonts w:eastAsia="方正仿宋_GBK"/>
          <w:color w:val="000000"/>
        </w:rPr>
        <w:sectPr w:rsidR="00883C78" w:rsidRPr="00315E21">
          <w:pgSz w:w="11910" w:h="16840"/>
          <w:pgMar w:top="1440" w:right="1803" w:bottom="1440" w:left="1803" w:header="0" w:footer="1115" w:gutter="0"/>
          <w:cols w:space="720"/>
        </w:sectPr>
      </w:pPr>
      <w:r w:rsidRPr="00315E21">
        <w:rPr>
          <w:rFonts w:eastAsia="方正仿宋_GBK"/>
          <w:color w:val="000000"/>
        </w:rPr>
        <w:t>按照</w:t>
      </w:r>
      <w:r w:rsidRPr="00315E21">
        <w:rPr>
          <w:rFonts w:eastAsia="方正仿宋_GBK"/>
          <w:color w:val="000000"/>
        </w:rPr>
        <w:t>“</w:t>
      </w:r>
      <w:r w:rsidRPr="00315E21">
        <w:rPr>
          <w:rFonts w:eastAsia="方正仿宋_GBK"/>
          <w:color w:val="000000"/>
        </w:rPr>
        <w:t>数据驱动、系统融合、业务协同</w:t>
      </w:r>
      <w:r w:rsidRPr="00315E21">
        <w:rPr>
          <w:rFonts w:eastAsia="方正仿宋_GBK"/>
          <w:color w:val="000000"/>
        </w:rPr>
        <w:t>”</w:t>
      </w:r>
      <w:r w:rsidRPr="00315E21">
        <w:rPr>
          <w:rFonts w:eastAsia="方正仿宋_GBK"/>
          <w:color w:val="000000"/>
        </w:rPr>
        <w:t>的思路，将智慧城管的建设深度融入智慧浦口城市运行管理中心，实现数据和业务跨系统、跨部门、跨业</w:t>
      </w:r>
      <w:proofErr w:type="gramStart"/>
      <w:r w:rsidRPr="00315E21">
        <w:rPr>
          <w:rFonts w:eastAsia="方正仿宋_GBK"/>
          <w:color w:val="000000"/>
        </w:rPr>
        <w:t>务</w:t>
      </w:r>
      <w:proofErr w:type="gramEnd"/>
      <w:r w:rsidRPr="00315E21">
        <w:rPr>
          <w:rFonts w:eastAsia="方正仿宋_GBK"/>
          <w:color w:val="000000"/>
        </w:rPr>
        <w:t>的综合协同和高度融合，通过建设城管大数据运行管理平台，并推广应用，通过信息收集、案卷建立、任务派遣、任务处理、处理反馈、核实结案和综合评价紧密衔接的环节，实现城市管理监督、指挥、执法、处置和评价工作的智慧化，提高城市管理效率，提高政府行政效能。</w:t>
      </w:r>
    </w:p>
    <w:p w14:paraId="60B010D0" w14:textId="77777777" w:rsidR="00883C78" w:rsidRPr="00315E21" w:rsidRDefault="00883C78" w:rsidP="00883C78">
      <w:pPr>
        <w:pStyle w:val="2"/>
        <w:spacing w:beforeLines="0" w:afterLines="0"/>
        <w:ind w:left="0" w:firstLineChars="200" w:firstLine="640"/>
        <w:rPr>
          <w:rFonts w:ascii="Times New Roman" w:eastAsia="方正黑体_GBK" w:hAnsi="Times New Roman"/>
          <w:b w:val="0"/>
          <w:sz w:val="32"/>
        </w:rPr>
      </w:pPr>
      <w:bookmarkStart w:id="61" w:name="_bookmark13"/>
      <w:bookmarkStart w:id="62" w:name="_Toc77590889"/>
      <w:bookmarkEnd w:id="61"/>
      <w:r w:rsidRPr="00315E21">
        <w:rPr>
          <w:rFonts w:ascii="Times New Roman" w:eastAsia="方正黑体_GBK" w:hAnsi="Times New Roman"/>
          <w:b w:val="0"/>
          <w:sz w:val="32"/>
        </w:rPr>
        <w:lastRenderedPageBreak/>
        <w:t>八、构建更加科学的现代城市管理体系</w:t>
      </w:r>
      <w:bookmarkEnd w:id="62"/>
    </w:p>
    <w:p w14:paraId="5D81E369" w14:textId="77777777" w:rsidR="00883C78" w:rsidRPr="00315E21" w:rsidRDefault="00883C78" w:rsidP="00883C78">
      <w:pPr>
        <w:adjustRightInd w:val="0"/>
        <w:snapToGrid w:val="0"/>
        <w:ind w:firstLine="640"/>
        <w:rPr>
          <w:rFonts w:eastAsia="方正仿宋_GBK"/>
        </w:rPr>
      </w:pPr>
      <w:r w:rsidRPr="00315E21">
        <w:rPr>
          <w:rFonts w:eastAsia="方正仿宋_GBK"/>
        </w:rPr>
        <w:t>建立标准引领、多元参与、社会共治的现代城市管理体系。加强城市管理标准化体系建设，推动形成部门联动常态化机制，开展城市治理评估工作，完善社会参与共治机制。</w:t>
      </w:r>
    </w:p>
    <w:p w14:paraId="5AFE29E8" w14:textId="77777777" w:rsidR="00883C78" w:rsidRPr="00315E21" w:rsidRDefault="00883C78" w:rsidP="00883C78">
      <w:pPr>
        <w:pStyle w:val="3"/>
        <w:adjustRightInd w:val="0"/>
        <w:snapToGrid w:val="0"/>
        <w:spacing w:beforeLines="0" w:afterLines="0"/>
        <w:ind w:left="0" w:firstLineChars="200" w:firstLine="640"/>
        <w:rPr>
          <w:rFonts w:ascii="Times New Roman" w:eastAsia="方正楷体_GBK" w:hAnsi="Times New Roman"/>
          <w:b w:val="0"/>
          <w:bCs w:val="0"/>
        </w:rPr>
      </w:pPr>
      <w:bookmarkStart w:id="63" w:name="_Toc77590890"/>
      <w:r w:rsidRPr="00315E21">
        <w:rPr>
          <w:rFonts w:ascii="Times New Roman" w:eastAsia="方正楷体_GBK" w:hAnsi="Times New Roman"/>
          <w:b w:val="0"/>
          <w:bCs w:val="0"/>
        </w:rPr>
        <w:t>（一）加强城市管理标准化体系建设</w:t>
      </w:r>
      <w:bookmarkEnd w:id="63"/>
    </w:p>
    <w:p w14:paraId="639A7F4C" w14:textId="77777777" w:rsidR="00883C78" w:rsidRPr="00315E21" w:rsidRDefault="00883C78" w:rsidP="00883C78">
      <w:pPr>
        <w:pStyle w:val="a9"/>
        <w:adjustRightInd w:val="0"/>
        <w:snapToGrid w:val="0"/>
        <w:spacing w:after="0"/>
        <w:ind w:firstLine="640"/>
        <w:rPr>
          <w:rFonts w:eastAsia="方正仿宋_GBK"/>
          <w:color w:val="000000"/>
        </w:rPr>
      </w:pPr>
      <w:r w:rsidRPr="00315E21">
        <w:rPr>
          <w:rFonts w:eastAsia="方正仿宋_GBK"/>
          <w:color w:val="000000"/>
        </w:rPr>
        <w:t>充分发挥标准、规范在城市管理中的基础支撑作用，制定并完善《环境卫生作业规范》、《垃圾收运处理设施运营监管标准》、《城市架空管线容貌管理技术规范》、《城市公共设施分类设置和管理标准》、《户外广告及门面招牌设置管理技术规范》、《城市管理行政执法行为规范》等，形成一套覆盖城市管理、执法、服务</w:t>
      </w:r>
      <w:proofErr w:type="gramStart"/>
      <w:r w:rsidRPr="00315E21">
        <w:rPr>
          <w:rFonts w:eastAsia="方正仿宋_GBK"/>
          <w:color w:val="000000"/>
        </w:rPr>
        <w:t>全领域</w:t>
      </w:r>
      <w:proofErr w:type="gramEnd"/>
      <w:r w:rsidRPr="00315E21">
        <w:rPr>
          <w:rFonts w:eastAsia="方正仿宋_GBK"/>
          <w:color w:val="000000"/>
        </w:rPr>
        <w:t>的行为标准和规范体系，使城市管理每一项工作内容具体、流程清晰、标准统一、有章可循。</w:t>
      </w:r>
    </w:p>
    <w:p w14:paraId="39127488" w14:textId="77777777" w:rsidR="00883C78" w:rsidRPr="00315E21" w:rsidRDefault="00883C78" w:rsidP="00883C78">
      <w:pPr>
        <w:pStyle w:val="3"/>
        <w:numPr>
          <w:ilvl w:val="2"/>
          <w:numId w:val="0"/>
        </w:numPr>
        <w:adjustRightInd w:val="0"/>
        <w:snapToGrid w:val="0"/>
        <w:spacing w:beforeLines="0" w:afterLines="0"/>
        <w:ind w:firstLineChars="200" w:firstLine="640"/>
        <w:rPr>
          <w:rFonts w:ascii="Times New Roman" w:eastAsia="方正楷体_GBK" w:hAnsi="Times New Roman"/>
          <w:b w:val="0"/>
          <w:bCs w:val="0"/>
        </w:rPr>
      </w:pPr>
      <w:bookmarkStart w:id="64" w:name="_Toc77590891"/>
      <w:r w:rsidRPr="00315E21">
        <w:rPr>
          <w:rFonts w:ascii="Times New Roman" w:eastAsia="方正楷体_GBK" w:hAnsi="Times New Roman"/>
          <w:b w:val="0"/>
          <w:bCs w:val="0"/>
        </w:rPr>
        <w:t>（二）推动部门联动常态化机制建立</w:t>
      </w:r>
      <w:bookmarkEnd w:id="64"/>
    </w:p>
    <w:p w14:paraId="140D4ACB" w14:textId="77777777" w:rsidR="00883C78" w:rsidRPr="00315E21" w:rsidRDefault="00883C78" w:rsidP="00883C78">
      <w:pPr>
        <w:pStyle w:val="a9"/>
        <w:adjustRightInd w:val="0"/>
        <w:snapToGrid w:val="0"/>
        <w:spacing w:after="0"/>
        <w:ind w:firstLine="640"/>
        <w:rPr>
          <w:rFonts w:eastAsia="方正仿宋_GBK"/>
          <w:color w:val="000000"/>
        </w:rPr>
      </w:pPr>
      <w:proofErr w:type="gramStart"/>
      <w:r w:rsidRPr="00315E21">
        <w:rPr>
          <w:rFonts w:eastAsia="方正仿宋_GBK"/>
          <w:color w:val="000000"/>
        </w:rPr>
        <w:t>强化区</w:t>
      </w:r>
      <w:proofErr w:type="gramEnd"/>
      <w:r w:rsidRPr="00315E21">
        <w:rPr>
          <w:rFonts w:eastAsia="方正仿宋_GBK"/>
          <w:color w:val="000000"/>
        </w:rPr>
        <w:t>城市治理委员会的统筹协调职能，联合城建、公安、交通、生态环境、市场监管等部门开展联合执法，注重源头治理，针对重、难点问题进行现场办公、协调推进。建立城管执法与公安、司法等部门的信息共享、案情通报、案件移送制度，实现城市执法效能进一步提升、行政执法和刑事司法无缝对接。加强规划、建设、管理的整体协同，建立健全城市管理部门参与城市规划、城市建设实施情况的评估反馈，形成有效闭合，为末端管理创造良好的条件。</w:t>
      </w:r>
    </w:p>
    <w:p w14:paraId="5CFB08DD" w14:textId="77777777" w:rsidR="00883C78" w:rsidRPr="00315E21" w:rsidRDefault="00883C78" w:rsidP="00883C78">
      <w:pPr>
        <w:pStyle w:val="3"/>
        <w:numPr>
          <w:ilvl w:val="2"/>
          <w:numId w:val="0"/>
        </w:numPr>
        <w:adjustRightInd w:val="0"/>
        <w:snapToGrid w:val="0"/>
        <w:spacing w:beforeLines="0" w:afterLines="0"/>
        <w:ind w:firstLineChars="200" w:firstLine="640"/>
        <w:rPr>
          <w:rFonts w:ascii="Times New Roman" w:eastAsia="方正楷体_GBK" w:hAnsi="Times New Roman"/>
          <w:b w:val="0"/>
          <w:bCs w:val="0"/>
        </w:rPr>
      </w:pPr>
      <w:bookmarkStart w:id="65" w:name="_Toc77590892"/>
      <w:r w:rsidRPr="00315E21">
        <w:rPr>
          <w:rFonts w:ascii="Times New Roman" w:eastAsia="方正楷体_GBK" w:hAnsi="Times New Roman"/>
          <w:b w:val="0"/>
          <w:bCs w:val="0"/>
        </w:rPr>
        <w:t>（三）创新城市治理多元化评价方式</w:t>
      </w:r>
      <w:bookmarkEnd w:id="65"/>
    </w:p>
    <w:p w14:paraId="258FEC31" w14:textId="77777777" w:rsidR="00883C78" w:rsidRPr="00315E21" w:rsidRDefault="00883C78" w:rsidP="00883C78">
      <w:pPr>
        <w:pStyle w:val="a9"/>
        <w:adjustRightInd w:val="0"/>
        <w:snapToGrid w:val="0"/>
        <w:spacing w:after="0"/>
        <w:ind w:firstLine="640"/>
        <w:rPr>
          <w:rFonts w:eastAsia="方正仿宋_GBK"/>
          <w:color w:val="000000"/>
        </w:rPr>
      </w:pPr>
      <w:r w:rsidRPr="00315E21">
        <w:rPr>
          <w:rFonts w:eastAsia="方正仿宋_GBK"/>
          <w:color w:val="000000"/>
        </w:rPr>
        <w:t>完善城市管理考核体系，建立健全上下联动、逐级负责</w:t>
      </w:r>
      <w:r w:rsidRPr="00315E21">
        <w:rPr>
          <w:rFonts w:eastAsia="方正仿宋_GBK"/>
          <w:color w:val="000000"/>
        </w:rPr>
        <w:lastRenderedPageBreak/>
        <w:t>的管理机制，采取日巡查、月通报、不定期督查和</w:t>
      </w:r>
      <w:proofErr w:type="gramStart"/>
      <w:r w:rsidRPr="00315E21">
        <w:rPr>
          <w:rFonts w:eastAsia="方正仿宋_GBK"/>
          <w:color w:val="000000"/>
        </w:rPr>
        <w:t>季点评</w:t>
      </w:r>
      <w:proofErr w:type="gramEnd"/>
      <w:r w:rsidRPr="00315E21">
        <w:rPr>
          <w:rFonts w:eastAsia="方正仿宋_GBK"/>
          <w:color w:val="000000"/>
        </w:rPr>
        <w:t>相结合的方式，同步管理、同步实施、同步推进和同步考核。建立和完善专业监管评价、市民评价、专家评价的多元综合考核评价指标体系，提高市民满意度在整体考评结果中的比重，形成公开、公平、公正的城市管理和行政执法工作考核奖惩制度体系。突出评价结果应用，建立与经费拨付、问责追责、人员晋升等挂钩的考核结果应用机制。</w:t>
      </w:r>
    </w:p>
    <w:p w14:paraId="1D64C87A" w14:textId="77777777" w:rsidR="00883C78" w:rsidRPr="00315E21" w:rsidRDefault="00883C78" w:rsidP="00883C78">
      <w:pPr>
        <w:pStyle w:val="3"/>
        <w:numPr>
          <w:ilvl w:val="2"/>
          <w:numId w:val="0"/>
        </w:numPr>
        <w:adjustRightInd w:val="0"/>
        <w:snapToGrid w:val="0"/>
        <w:spacing w:beforeLines="0" w:afterLines="0"/>
        <w:ind w:firstLineChars="200" w:firstLine="640"/>
        <w:rPr>
          <w:rFonts w:ascii="Times New Roman" w:eastAsia="方正楷体_GBK" w:hAnsi="Times New Roman"/>
          <w:b w:val="0"/>
          <w:bCs w:val="0"/>
        </w:rPr>
      </w:pPr>
      <w:bookmarkStart w:id="66" w:name="_Toc77590893"/>
      <w:r w:rsidRPr="00315E21">
        <w:rPr>
          <w:rFonts w:ascii="Times New Roman" w:eastAsia="方正楷体_GBK" w:hAnsi="Times New Roman"/>
          <w:b w:val="0"/>
          <w:bCs w:val="0"/>
        </w:rPr>
        <w:t>（四）完善社会参与共治机制</w:t>
      </w:r>
      <w:bookmarkEnd w:id="66"/>
    </w:p>
    <w:p w14:paraId="3E6BBE65" w14:textId="77777777" w:rsidR="00883C78" w:rsidRPr="00315E21" w:rsidRDefault="00883C78" w:rsidP="00883C78">
      <w:pPr>
        <w:pStyle w:val="a9"/>
        <w:adjustRightInd w:val="0"/>
        <w:snapToGrid w:val="0"/>
        <w:spacing w:after="0"/>
        <w:ind w:firstLine="643"/>
        <w:jc w:val="left"/>
        <w:rPr>
          <w:rFonts w:eastAsia="方正仿宋_GBK"/>
          <w:color w:val="000000"/>
        </w:rPr>
      </w:pPr>
      <w:r w:rsidRPr="00315E21">
        <w:rPr>
          <w:rFonts w:eastAsia="方正仿宋_GBK"/>
          <w:b/>
          <w:bCs/>
          <w:color w:val="000000"/>
        </w:rPr>
        <w:t>持续加大公众宣教力度。</w:t>
      </w:r>
      <w:r w:rsidRPr="00315E21">
        <w:rPr>
          <w:rFonts w:eastAsia="方正仿宋_GBK"/>
          <w:color w:val="000000"/>
        </w:rPr>
        <w:t>建立健全自媒体宣传体系，继续加强与新闻媒体互动，促使城管执法宣传工作呈现全方位、多角度、深层次、广覆盖的特点，打破社会各界对城管部门的</w:t>
      </w:r>
      <w:r w:rsidRPr="00315E21">
        <w:rPr>
          <w:rFonts w:eastAsia="方正仿宋_GBK"/>
          <w:color w:val="000000"/>
        </w:rPr>
        <w:t>“</w:t>
      </w:r>
      <w:r w:rsidRPr="00315E21">
        <w:rPr>
          <w:rFonts w:eastAsia="方正仿宋_GBK"/>
          <w:color w:val="000000"/>
        </w:rPr>
        <w:t>角色锁定</w:t>
      </w:r>
      <w:r w:rsidRPr="00315E21">
        <w:rPr>
          <w:rFonts w:eastAsia="方正仿宋_GBK"/>
          <w:color w:val="000000"/>
        </w:rPr>
        <w:t>”</w:t>
      </w:r>
      <w:r w:rsidRPr="00315E21">
        <w:rPr>
          <w:rFonts w:eastAsia="方正仿宋_GBK"/>
          <w:color w:val="000000"/>
        </w:rPr>
        <w:t>或思维定式，有效引导舆论，形成政府与社会的良性互动；建立长效宣传机制，坚持问题导向进行普及宣传，充分调动社会组织、群团组织（妇联、工会、共青团等）的积极性；扩充城市治理志愿者队伍，招募、培养市民城市治理主人翁意识。</w:t>
      </w:r>
    </w:p>
    <w:p w14:paraId="46740CDF" w14:textId="77777777" w:rsidR="00883C78" w:rsidRPr="00315E21" w:rsidRDefault="00883C78" w:rsidP="00883C78">
      <w:pPr>
        <w:pStyle w:val="a9"/>
        <w:adjustRightInd w:val="0"/>
        <w:snapToGrid w:val="0"/>
        <w:spacing w:after="0"/>
        <w:ind w:firstLine="643"/>
        <w:jc w:val="left"/>
        <w:rPr>
          <w:rFonts w:eastAsia="方正仿宋_GBK"/>
          <w:color w:val="000000"/>
        </w:rPr>
      </w:pPr>
      <w:r w:rsidRPr="00315E21">
        <w:rPr>
          <w:rFonts w:eastAsia="方正仿宋_GBK"/>
          <w:b/>
          <w:bCs/>
          <w:color w:val="000000"/>
        </w:rPr>
        <w:t>积极探索公众参与渠道。</w:t>
      </w:r>
      <w:r w:rsidRPr="00315E21">
        <w:rPr>
          <w:rFonts w:eastAsia="方正仿宋_GBK"/>
          <w:color w:val="000000"/>
        </w:rPr>
        <w:t>常态</w:t>
      </w:r>
      <w:proofErr w:type="gramStart"/>
      <w:r w:rsidRPr="00315E21">
        <w:rPr>
          <w:rFonts w:eastAsia="方正仿宋_GBK"/>
          <w:color w:val="000000"/>
        </w:rPr>
        <w:t>化开展</w:t>
      </w:r>
      <w:proofErr w:type="gramEnd"/>
      <w:r w:rsidRPr="00315E21">
        <w:rPr>
          <w:rFonts w:eastAsia="方正仿宋_GBK"/>
          <w:color w:val="000000"/>
        </w:rPr>
        <w:t>城市治理公众参与系列活动，建立良性互动平台，以多方视角审视城市管理问题，听取多方声音共商治理难题，共同推动城市治理水平提升，创新构建政府与社会多元共建、共治、共管、共享的格局。</w:t>
      </w:r>
    </w:p>
    <w:p w14:paraId="6D1E9B3B" w14:textId="77777777" w:rsidR="00883C78" w:rsidRPr="00315E21" w:rsidRDefault="00883C78" w:rsidP="00883C78">
      <w:pPr>
        <w:pStyle w:val="a9"/>
        <w:adjustRightInd w:val="0"/>
        <w:snapToGrid w:val="0"/>
        <w:spacing w:after="0"/>
        <w:ind w:firstLine="643"/>
        <w:rPr>
          <w:rFonts w:eastAsia="方正仿宋_GBK"/>
          <w:color w:val="000000"/>
        </w:rPr>
      </w:pPr>
      <w:r w:rsidRPr="00315E21">
        <w:rPr>
          <w:rFonts w:eastAsia="方正仿宋_GBK"/>
          <w:b/>
          <w:bCs/>
          <w:color w:val="000000"/>
        </w:rPr>
        <w:t>推进共治共建平台建设。</w:t>
      </w:r>
      <w:r w:rsidRPr="00315E21">
        <w:rPr>
          <w:rFonts w:eastAsia="方正仿宋_GBK"/>
          <w:color w:val="000000"/>
        </w:rPr>
        <w:t>以</w:t>
      </w:r>
      <w:proofErr w:type="gramStart"/>
      <w:r w:rsidRPr="00315E21">
        <w:rPr>
          <w:rFonts w:eastAsia="方正仿宋_GBK"/>
          <w:color w:val="000000"/>
        </w:rPr>
        <w:t>微信公众号</w:t>
      </w:r>
      <w:proofErr w:type="gramEnd"/>
      <w:r w:rsidRPr="00315E21">
        <w:rPr>
          <w:rFonts w:eastAsia="方正仿宋_GBK"/>
          <w:color w:val="000000"/>
        </w:rPr>
        <w:t>和小程序为载体，统一整合相关服务资源，统筹搭建诉求采集、政策</w:t>
      </w:r>
      <w:r w:rsidRPr="00315E21">
        <w:rPr>
          <w:rFonts w:eastAsia="方正仿宋_GBK"/>
          <w:color w:val="000000"/>
          <w:w w:val="95"/>
        </w:rPr>
        <w:t>公开、服务资源直通渠道，形成</w:t>
      </w:r>
      <w:r w:rsidRPr="00315E21">
        <w:rPr>
          <w:rFonts w:eastAsia="方正仿宋_GBK"/>
          <w:color w:val="000000"/>
          <w:w w:val="95"/>
        </w:rPr>
        <w:t>“</w:t>
      </w:r>
      <w:r w:rsidRPr="00315E21">
        <w:rPr>
          <w:rFonts w:eastAsia="方正仿宋_GBK"/>
          <w:color w:val="000000"/>
          <w:w w:val="95"/>
        </w:rPr>
        <w:t>汇集</w:t>
      </w:r>
      <w:r w:rsidRPr="00315E21">
        <w:rPr>
          <w:rFonts w:eastAsia="方正仿宋_GBK"/>
          <w:color w:val="000000"/>
          <w:w w:val="95"/>
        </w:rPr>
        <w:t>—</w:t>
      </w:r>
      <w:r w:rsidRPr="00315E21">
        <w:rPr>
          <w:rFonts w:eastAsia="方正仿宋_GBK"/>
          <w:color w:val="000000"/>
          <w:w w:val="95"/>
        </w:rPr>
        <w:t>分析</w:t>
      </w:r>
      <w:r w:rsidRPr="00315E21">
        <w:rPr>
          <w:rFonts w:eastAsia="方正仿宋_GBK"/>
          <w:color w:val="000000"/>
          <w:w w:val="95"/>
        </w:rPr>
        <w:t>—</w:t>
      </w:r>
      <w:proofErr w:type="gramStart"/>
      <w:r w:rsidRPr="00315E21">
        <w:rPr>
          <w:rFonts w:eastAsia="方正仿宋_GBK"/>
          <w:color w:val="000000"/>
          <w:w w:val="95"/>
        </w:rPr>
        <w:t>研</w:t>
      </w:r>
      <w:proofErr w:type="gramEnd"/>
      <w:r w:rsidRPr="00315E21">
        <w:rPr>
          <w:rFonts w:eastAsia="方正仿宋_GBK"/>
          <w:color w:val="000000"/>
          <w:w w:val="95"/>
        </w:rPr>
        <w:t>判</w:t>
      </w:r>
      <w:r w:rsidRPr="00315E21">
        <w:rPr>
          <w:rFonts w:eastAsia="方正仿宋_GBK"/>
          <w:color w:val="000000"/>
          <w:w w:val="95"/>
        </w:rPr>
        <w:t>—</w:t>
      </w:r>
      <w:r w:rsidRPr="00315E21">
        <w:rPr>
          <w:rFonts w:eastAsia="方正仿宋_GBK"/>
          <w:color w:val="000000"/>
          <w:w w:val="95"/>
        </w:rPr>
        <w:t>推送</w:t>
      </w:r>
      <w:r w:rsidRPr="00315E21">
        <w:rPr>
          <w:rFonts w:eastAsia="方正仿宋_GBK"/>
          <w:color w:val="000000"/>
          <w:w w:val="95"/>
        </w:rPr>
        <w:t>—</w:t>
      </w:r>
      <w:r w:rsidRPr="00315E21">
        <w:rPr>
          <w:rFonts w:eastAsia="方正仿宋_GBK"/>
          <w:color w:val="000000"/>
        </w:rPr>
        <w:t>核查</w:t>
      </w:r>
      <w:r w:rsidRPr="00315E21">
        <w:rPr>
          <w:rFonts w:eastAsia="方正仿宋_GBK"/>
          <w:color w:val="000000"/>
        </w:rPr>
        <w:t>—</w:t>
      </w:r>
      <w:r w:rsidRPr="00315E21">
        <w:rPr>
          <w:rFonts w:eastAsia="方正仿宋_GBK"/>
          <w:color w:val="000000"/>
        </w:rPr>
        <w:t>反馈</w:t>
      </w:r>
      <w:r w:rsidRPr="00315E21">
        <w:rPr>
          <w:rFonts w:eastAsia="方正仿宋_GBK"/>
          <w:color w:val="000000"/>
        </w:rPr>
        <w:t>”</w:t>
      </w:r>
      <w:r w:rsidRPr="00315E21">
        <w:rPr>
          <w:rFonts w:eastAsia="方正仿宋_GBK"/>
          <w:color w:val="000000"/>
        </w:rPr>
        <w:lastRenderedPageBreak/>
        <w:t>的应用闭环。聚焦市容环境、公共秩序、基础设施等影响市容及城市运行安全的突出问题，引入区块链技术，完善市民随手拍、随时报、即时办、在线查的全民城管共治共建创新模式。</w:t>
      </w:r>
    </w:p>
    <w:p w14:paraId="4A360691" w14:textId="77777777" w:rsidR="00883C78" w:rsidRPr="00315E21" w:rsidRDefault="00883C78" w:rsidP="00883C78">
      <w:pPr>
        <w:ind w:firstLine="640"/>
        <w:rPr>
          <w:color w:val="000000"/>
        </w:rPr>
        <w:sectPr w:rsidR="00883C78" w:rsidRPr="00315E21">
          <w:pgSz w:w="11910" w:h="16840"/>
          <w:pgMar w:top="1440" w:right="1803" w:bottom="1440" w:left="1803" w:header="0" w:footer="1115" w:gutter="0"/>
          <w:cols w:space="720"/>
        </w:sectPr>
      </w:pPr>
    </w:p>
    <w:p w14:paraId="15A6C451" w14:textId="77777777" w:rsidR="00883C78" w:rsidRPr="00927EAC" w:rsidRDefault="00883C78" w:rsidP="00883C78">
      <w:pPr>
        <w:pStyle w:val="1"/>
        <w:spacing w:before="204" w:after="204"/>
        <w:ind w:left="0"/>
        <w:rPr>
          <w:rFonts w:ascii="Times New Roman" w:eastAsia="方正黑体_GBK" w:hAnsi="Times New Roman"/>
          <w:b w:val="0"/>
          <w:bCs w:val="0"/>
          <w:sz w:val="32"/>
          <w:szCs w:val="32"/>
        </w:rPr>
      </w:pPr>
      <w:bookmarkStart w:id="67" w:name="_bookmark14"/>
      <w:bookmarkStart w:id="68" w:name="_Toc77590894"/>
      <w:bookmarkEnd w:id="67"/>
      <w:r w:rsidRPr="00927EAC">
        <w:rPr>
          <w:rFonts w:ascii="Times New Roman" w:eastAsia="方正黑体_GBK" w:hAnsi="Times New Roman" w:hint="eastAsia"/>
          <w:b w:val="0"/>
          <w:bCs w:val="0"/>
          <w:sz w:val="32"/>
          <w:szCs w:val="32"/>
        </w:rPr>
        <w:lastRenderedPageBreak/>
        <w:t>第</w:t>
      </w:r>
      <w:r>
        <w:rPr>
          <w:rFonts w:ascii="Times New Roman" w:eastAsia="方正黑体_GBK" w:hAnsi="Times New Roman" w:hint="eastAsia"/>
          <w:b w:val="0"/>
          <w:bCs w:val="0"/>
          <w:sz w:val="32"/>
          <w:szCs w:val="32"/>
        </w:rPr>
        <w:t>四</w:t>
      </w:r>
      <w:r w:rsidRPr="00927EAC">
        <w:rPr>
          <w:rFonts w:ascii="Times New Roman" w:eastAsia="方正黑体_GBK" w:hAnsi="Times New Roman" w:hint="eastAsia"/>
          <w:b w:val="0"/>
          <w:bCs w:val="0"/>
          <w:sz w:val="32"/>
          <w:szCs w:val="32"/>
        </w:rPr>
        <w:t>章</w:t>
      </w:r>
      <w:r w:rsidRPr="00927EAC">
        <w:rPr>
          <w:rFonts w:ascii="Times New Roman" w:eastAsia="方正黑体_GBK" w:hAnsi="Times New Roman" w:hint="eastAsia"/>
          <w:b w:val="0"/>
          <w:bCs w:val="0"/>
          <w:sz w:val="32"/>
          <w:szCs w:val="32"/>
        </w:rPr>
        <w:t xml:space="preserve">  </w:t>
      </w:r>
      <w:r w:rsidRPr="00927EAC">
        <w:rPr>
          <w:rFonts w:ascii="Times New Roman" w:eastAsia="方正黑体_GBK" w:hAnsi="Times New Roman"/>
          <w:b w:val="0"/>
          <w:bCs w:val="0"/>
          <w:sz w:val="32"/>
          <w:szCs w:val="32"/>
        </w:rPr>
        <w:t>规划实施保障</w:t>
      </w:r>
      <w:bookmarkEnd w:id="68"/>
    </w:p>
    <w:p w14:paraId="39C61086" w14:textId="77777777" w:rsidR="00883C78" w:rsidRPr="00315E21" w:rsidRDefault="00883C78" w:rsidP="00883C78">
      <w:pPr>
        <w:pStyle w:val="2"/>
        <w:adjustRightInd w:val="0"/>
        <w:snapToGrid w:val="0"/>
        <w:spacing w:beforeLines="0" w:afterLines="0"/>
        <w:ind w:left="0" w:firstLineChars="200" w:firstLine="640"/>
        <w:rPr>
          <w:rFonts w:ascii="Times New Roman" w:eastAsia="方正黑体_GBK" w:hAnsi="Times New Roman"/>
          <w:b w:val="0"/>
          <w:bCs w:val="0"/>
          <w:sz w:val="32"/>
        </w:rPr>
      </w:pPr>
      <w:bookmarkStart w:id="69" w:name="_bookmark16"/>
      <w:bookmarkStart w:id="70" w:name="_Toc77590895"/>
      <w:bookmarkEnd w:id="69"/>
      <w:r w:rsidRPr="00315E21">
        <w:rPr>
          <w:rFonts w:ascii="Times New Roman" w:eastAsia="方正黑体_GBK" w:hAnsi="Times New Roman"/>
          <w:b w:val="0"/>
          <w:bCs w:val="0"/>
          <w:sz w:val="32"/>
        </w:rPr>
        <w:t>一、加强组织保障</w:t>
      </w:r>
      <w:bookmarkEnd w:id="70"/>
    </w:p>
    <w:p w14:paraId="7E74A7E3" w14:textId="77777777" w:rsidR="00883C78" w:rsidRPr="00315E21" w:rsidRDefault="00883C78" w:rsidP="00883C78">
      <w:pPr>
        <w:pStyle w:val="a9"/>
        <w:adjustRightInd w:val="0"/>
        <w:snapToGrid w:val="0"/>
        <w:spacing w:after="0"/>
        <w:ind w:firstLine="640"/>
        <w:rPr>
          <w:rFonts w:eastAsia="方正仿宋_GBK"/>
          <w:color w:val="000000"/>
          <w:szCs w:val="32"/>
        </w:rPr>
      </w:pPr>
      <w:r w:rsidRPr="00315E21">
        <w:rPr>
          <w:rFonts w:eastAsia="方正仿宋_GBK"/>
          <w:color w:val="000000"/>
          <w:szCs w:val="32"/>
        </w:rPr>
        <w:t>“</w:t>
      </w:r>
      <w:r w:rsidRPr="00315E21">
        <w:rPr>
          <w:rFonts w:eastAsia="方正仿宋_GBK"/>
          <w:color w:val="000000"/>
          <w:szCs w:val="32"/>
        </w:rPr>
        <w:t>十四五</w:t>
      </w:r>
      <w:r w:rsidRPr="00315E21">
        <w:rPr>
          <w:rFonts w:eastAsia="方正仿宋_GBK"/>
          <w:color w:val="000000"/>
          <w:szCs w:val="32"/>
        </w:rPr>
        <w:t>”</w:t>
      </w:r>
      <w:r w:rsidRPr="00315E21">
        <w:rPr>
          <w:rFonts w:eastAsia="方正仿宋_GBK"/>
          <w:color w:val="000000"/>
          <w:szCs w:val="32"/>
        </w:rPr>
        <w:t>时期城市管理工作任务非常繁重，要把城市管理工作摆上重要议事日程，坚持以严明的责任抓落实，在干事业上用心思、抓落实上想办法、求实效上下功夫，根据年度重点任务，按照</w:t>
      </w:r>
      <w:r w:rsidRPr="00315E21">
        <w:rPr>
          <w:rFonts w:eastAsia="方正仿宋_GBK"/>
          <w:color w:val="000000"/>
          <w:szCs w:val="32"/>
        </w:rPr>
        <w:t>“</w:t>
      </w:r>
      <w:r w:rsidRPr="00315E21">
        <w:rPr>
          <w:rFonts w:eastAsia="方正仿宋_GBK"/>
          <w:color w:val="000000"/>
          <w:szCs w:val="32"/>
        </w:rPr>
        <w:t>项目化、清单化、节点化</w:t>
      </w:r>
      <w:r w:rsidRPr="00315E21">
        <w:rPr>
          <w:rFonts w:eastAsia="方正仿宋_GBK"/>
          <w:color w:val="000000"/>
          <w:szCs w:val="32"/>
        </w:rPr>
        <w:t>”</w:t>
      </w:r>
      <w:r w:rsidRPr="00315E21">
        <w:rPr>
          <w:rFonts w:eastAsia="方正仿宋_GBK"/>
          <w:color w:val="000000"/>
          <w:szCs w:val="32"/>
        </w:rPr>
        <w:t>原则，抓紧制定实施推进方案，要倒排工期，细化任务分解，形成上下贯通、层层负责的主体责任链，以</w:t>
      </w:r>
      <w:r w:rsidRPr="00315E21">
        <w:rPr>
          <w:rFonts w:eastAsia="方正仿宋_GBK"/>
          <w:color w:val="000000"/>
          <w:szCs w:val="32"/>
        </w:rPr>
        <w:t>“</w:t>
      </w:r>
      <w:r w:rsidRPr="00315E21">
        <w:rPr>
          <w:rFonts w:eastAsia="方正仿宋_GBK"/>
          <w:color w:val="000000"/>
          <w:szCs w:val="32"/>
        </w:rPr>
        <w:t>钉钉子</w:t>
      </w:r>
      <w:r w:rsidRPr="00315E21">
        <w:rPr>
          <w:rFonts w:eastAsia="方正仿宋_GBK"/>
          <w:color w:val="000000"/>
          <w:szCs w:val="32"/>
        </w:rPr>
        <w:t>”</w:t>
      </w:r>
      <w:r w:rsidRPr="00315E21">
        <w:rPr>
          <w:rFonts w:eastAsia="方正仿宋_GBK"/>
          <w:color w:val="000000"/>
          <w:szCs w:val="32"/>
        </w:rPr>
        <w:t>精神确保各项工作落到实处。</w:t>
      </w:r>
    </w:p>
    <w:p w14:paraId="5C59AD0B" w14:textId="77777777" w:rsidR="00883C78" w:rsidRPr="00315E21" w:rsidRDefault="00883C78" w:rsidP="00883C78">
      <w:pPr>
        <w:pStyle w:val="2"/>
        <w:numPr>
          <w:ilvl w:val="1"/>
          <w:numId w:val="0"/>
        </w:numPr>
        <w:adjustRightInd w:val="0"/>
        <w:snapToGrid w:val="0"/>
        <w:spacing w:beforeLines="0" w:afterLines="0"/>
        <w:ind w:firstLineChars="200" w:firstLine="640"/>
        <w:rPr>
          <w:rFonts w:ascii="Times New Roman" w:eastAsia="方正黑体_GBK" w:hAnsi="Times New Roman"/>
          <w:b w:val="0"/>
          <w:bCs w:val="0"/>
          <w:sz w:val="32"/>
        </w:rPr>
      </w:pPr>
      <w:bookmarkStart w:id="71" w:name="_bookmark17"/>
      <w:bookmarkStart w:id="72" w:name="_Toc77590896"/>
      <w:bookmarkEnd w:id="71"/>
      <w:r w:rsidRPr="00315E21">
        <w:rPr>
          <w:rFonts w:ascii="Times New Roman" w:eastAsia="方正黑体_GBK" w:hAnsi="Times New Roman"/>
          <w:b w:val="0"/>
          <w:bCs w:val="0"/>
          <w:sz w:val="32"/>
        </w:rPr>
        <w:t>二、加强规划衔接</w:t>
      </w:r>
      <w:bookmarkEnd w:id="72"/>
    </w:p>
    <w:p w14:paraId="77506951" w14:textId="77777777" w:rsidR="00883C78" w:rsidRPr="00315E21" w:rsidRDefault="00883C78" w:rsidP="00883C78">
      <w:pPr>
        <w:pStyle w:val="a9"/>
        <w:adjustRightInd w:val="0"/>
        <w:snapToGrid w:val="0"/>
        <w:spacing w:after="0"/>
        <w:ind w:firstLine="640"/>
        <w:rPr>
          <w:rFonts w:eastAsia="方正仿宋_GBK"/>
          <w:color w:val="000000"/>
          <w:szCs w:val="32"/>
        </w:rPr>
      </w:pPr>
      <w:r w:rsidRPr="00315E21">
        <w:rPr>
          <w:rFonts w:eastAsia="方正仿宋_GBK"/>
          <w:color w:val="000000"/>
          <w:szCs w:val="32"/>
        </w:rPr>
        <w:t>将</w:t>
      </w:r>
      <w:r w:rsidRPr="00315E21">
        <w:rPr>
          <w:rFonts w:eastAsia="方正仿宋_GBK"/>
          <w:color w:val="000000"/>
          <w:szCs w:val="32"/>
        </w:rPr>
        <w:t>“</w:t>
      </w:r>
      <w:r w:rsidRPr="00315E21">
        <w:rPr>
          <w:rFonts w:eastAsia="方正仿宋_GBK"/>
          <w:color w:val="000000"/>
          <w:szCs w:val="32"/>
        </w:rPr>
        <w:t>十四五</w:t>
      </w:r>
      <w:r w:rsidRPr="00315E21">
        <w:rPr>
          <w:rFonts w:eastAsia="方正仿宋_GBK"/>
          <w:color w:val="000000"/>
          <w:szCs w:val="32"/>
        </w:rPr>
        <w:t>”</w:t>
      </w:r>
      <w:r w:rsidRPr="00315E21">
        <w:rPr>
          <w:rFonts w:eastAsia="方正仿宋_GBK"/>
          <w:color w:val="000000"/>
          <w:szCs w:val="32"/>
        </w:rPr>
        <w:t>期间城市管理基础设施建设纳入城市空间国土规划，严格按照空间规划布局，优先落实城市管理相关市政设施和环卫设施建设用地，强化城市管理发展规划的刚性约束。在控制性详细规划、修建性详细规划中，明确划定相关城市管理基础设施建设用地控制范围。</w:t>
      </w:r>
    </w:p>
    <w:p w14:paraId="62E53EF6" w14:textId="77777777" w:rsidR="00883C78" w:rsidRPr="00315E21" w:rsidRDefault="00883C78" w:rsidP="00883C78">
      <w:pPr>
        <w:pStyle w:val="2"/>
        <w:numPr>
          <w:ilvl w:val="1"/>
          <w:numId w:val="0"/>
        </w:numPr>
        <w:adjustRightInd w:val="0"/>
        <w:snapToGrid w:val="0"/>
        <w:spacing w:beforeLines="0" w:afterLines="0"/>
        <w:ind w:firstLineChars="200" w:firstLine="640"/>
        <w:rPr>
          <w:rFonts w:ascii="Times New Roman" w:eastAsia="方正黑体_GBK" w:hAnsi="Times New Roman"/>
          <w:b w:val="0"/>
          <w:bCs w:val="0"/>
          <w:sz w:val="32"/>
        </w:rPr>
      </w:pPr>
      <w:bookmarkStart w:id="73" w:name="_bookmark18"/>
      <w:bookmarkStart w:id="74" w:name="_Toc77590897"/>
      <w:bookmarkEnd w:id="73"/>
      <w:r w:rsidRPr="00315E21">
        <w:rPr>
          <w:rFonts w:ascii="Times New Roman" w:eastAsia="方正黑体_GBK" w:hAnsi="Times New Roman"/>
          <w:b w:val="0"/>
          <w:bCs w:val="0"/>
          <w:sz w:val="32"/>
        </w:rPr>
        <w:t>三、加强规划评估</w:t>
      </w:r>
      <w:bookmarkEnd w:id="74"/>
    </w:p>
    <w:p w14:paraId="0FAD4AFF" w14:textId="77777777" w:rsidR="00883C78" w:rsidRPr="00315E21" w:rsidRDefault="00883C78" w:rsidP="00883C78">
      <w:pPr>
        <w:pStyle w:val="a9"/>
        <w:adjustRightInd w:val="0"/>
        <w:snapToGrid w:val="0"/>
        <w:spacing w:after="0"/>
        <w:ind w:firstLine="640"/>
        <w:rPr>
          <w:rFonts w:eastAsia="方正仿宋_GBK"/>
          <w:color w:val="000000"/>
          <w:szCs w:val="32"/>
        </w:rPr>
      </w:pPr>
      <w:r w:rsidRPr="00315E21">
        <w:rPr>
          <w:rFonts w:eastAsia="方正仿宋_GBK"/>
          <w:color w:val="000000"/>
          <w:szCs w:val="32"/>
        </w:rPr>
        <w:t>加强规划宣传，着力推进城市管理发展规划实施的信息公开，扩大公众参与，提高规划实施的透明度。依据相关法律，开展城市管理发展规划实施情况中期评估；创新评估方式，引入社会机构参与评估，增强规划评估的广泛性、科学性、准确性。</w:t>
      </w:r>
      <w:bookmarkStart w:id="75" w:name="_bookmark19"/>
      <w:bookmarkEnd w:id="75"/>
    </w:p>
    <w:p w14:paraId="0622D422" w14:textId="77777777" w:rsidR="00883C78" w:rsidRPr="00315E21" w:rsidRDefault="00883C78" w:rsidP="00883C78">
      <w:pPr>
        <w:pStyle w:val="2"/>
        <w:numPr>
          <w:ilvl w:val="1"/>
          <w:numId w:val="0"/>
        </w:numPr>
        <w:adjustRightInd w:val="0"/>
        <w:snapToGrid w:val="0"/>
        <w:spacing w:beforeLines="0" w:afterLines="0"/>
        <w:ind w:firstLineChars="200" w:firstLine="640"/>
        <w:rPr>
          <w:rFonts w:ascii="Times New Roman" w:eastAsia="方正黑体_GBK" w:hAnsi="Times New Roman"/>
          <w:b w:val="0"/>
          <w:bCs w:val="0"/>
          <w:sz w:val="32"/>
        </w:rPr>
      </w:pPr>
      <w:bookmarkStart w:id="76" w:name="_Toc77590898"/>
      <w:r w:rsidRPr="00315E21">
        <w:rPr>
          <w:rFonts w:ascii="Times New Roman" w:eastAsia="方正黑体_GBK" w:hAnsi="Times New Roman"/>
          <w:b w:val="0"/>
          <w:bCs w:val="0"/>
          <w:sz w:val="32"/>
        </w:rPr>
        <w:t>四、加强资金保障</w:t>
      </w:r>
      <w:bookmarkEnd w:id="76"/>
    </w:p>
    <w:p w14:paraId="0130D860" w14:textId="77777777" w:rsidR="00883C78" w:rsidRPr="00315E21" w:rsidRDefault="00883C78" w:rsidP="00883C78">
      <w:pPr>
        <w:pStyle w:val="a9"/>
        <w:adjustRightInd w:val="0"/>
        <w:snapToGrid w:val="0"/>
        <w:spacing w:after="0"/>
        <w:ind w:firstLine="640"/>
        <w:rPr>
          <w:rFonts w:eastAsia="方正仿宋_GBK"/>
          <w:color w:val="000000"/>
          <w:szCs w:val="32"/>
        </w:rPr>
      </w:pPr>
      <w:r w:rsidRPr="00315E21">
        <w:rPr>
          <w:rFonts w:eastAsia="方正仿宋_GBK"/>
          <w:color w:val="000000"/>
          <w:szCs w:val="32"/>
        </w:rPr>
        <w:t>积极争取国家、省专项资金，加大财政资金对城市管理的投入，根据建设、维护、作业、管理的新增需求，建立同</w:t>
      </w:r>
      <w:r w:rsidRPr="00315E21">
        <w:rPr>
          <w:rFonts w:eastAsia="方正仿宋_GBK"/>
          <w:color w:val="000000"/>
          <w:szCs w:val="32"/>
        </w:rPr>
        <w:lastRenderedPageBreak/>
        <w:t>步增长机制，保持持续增长、足额到位。引入社会资本参与城管基础设施建设运营，建立多元化的投融资机制，保障城市管理重点项目顺利实施。</w:t>
      </w:r>
    </w:p>
    <w:p w14:paraId="49E97AF2" w14:textId="77777777" w:rsidR="00883C78" w:rsidRPr="00315E21" w:rsidRDefault="00883C78" w:rsidP="00883C78">
      <w:pPr>
        <w:pStyle w:val="a9"/>
        <w:adjustRightInd w:val="0"/>
        <w:snapToGrid w:val="0"/>
        <w:spacing w:after="0"/>
        <w:ind w:firstLine="640"/>
        <w:rPr>
          <w:rFonts w:eastAsia="方正仿宋_GBK"/>
          <w:color w:val="000000"/>
          <w:szCs w:val="32"/>
        </w:rPr>
        <w:sectPr w:rsidR="00883C78" w:rsidRPr="00315E21">
          <w:pgSz w:w="11906" w:h="16838"/>
          <w:pgMar w:top="1440" w:right="1803" w:bottom="1440" w:left="1803" w:header="851" w:footer="992" w:gutter="0"/>
          <w:cols w:space="720"/>
          <w:docGrid w:type="lines" w:linePitch="408"/>
        </w:sectPr>
      </w:pPr>
    </w:p>
    <w:p w14:paraId="1D1E65DE" w14:textId="77777777" w:rsidR="00883C78" w:rsidRPr="00030C0B" w:rsidRDefault="00883C78" w:rsidP="00883C78">
      <w:pPr>
        <w:pStyle w:val="2"/>
        <w:spacing w:before="217" w:after="217"/>
        <w:ind w:left="0"/>
        <w:rPr>
          <w:rFonts w:ascii="方正楷体_GBK" w:eastAsia="方正楷体_GBK" w:hAnsi="Times New Roman"/>
          <w:b w:val="0"/>
          <w:sz w:val="28"/>
          <w:szCs w:val="28"/>
        </w:rPr>
      </w:pPr>
      <w:bookmarkStart w:id="77" w:name="_Toc77590899"/>
      <w:r w:rsidRPr="00030C0B">
        <w:rPr>
          <w:rFonts w:ascii="方正楷体_GBK" w:eastAsia="方正楷体_GBK" w:hAnsi="Times New Roman" w:hint="eastAsia"/>
          <w:b w:val="0"/>
          <w:sz w:val="28"/>
          <w:szCs w:val="28"/>
        </w:rPr>
        <w:lastRenderedPageBreak/>
        <w:t>附件一：</w:t>
      </w:r>
      <w:bookmarkEnd w:id="77"/>
    </w:p>
    <w:p w14:paraId="3236AD52" w14:textId="77777777" w:rsidR="00883C78" w:rsidRPr="00315E21" w:rsidRDefault="00883C78" w:rsidP="00883C78">
      <w:pPr>
        <w:pStyle w:val="ae"/>
        <w:tabs>
          <w:tab w:val="left" w:pos="1276"/>
          <w:tab w:val="left" w:pos="1560"/>
        </w:tabs>
        <w:spacing w:before="0" w:beforeAutospacing="0" w:after="0" w:afterAutospacing="0" w:line="540" w:lineRule="exact"/>
        <w:jc w:val="center"/>
        <w:rPr>
          <w:rFonts w:ascii="Times New Roman" w:eastAsia="楷体" w:hAnsi="Times New Roman" w:cs="Times New Roman"/>
          <w:sz w:val="28"/>
          <w:szCs w:val="32"/>
        </w:rPr>
      </w:pPr>
      <w:r w:rsidRPr="00315E21">
        <w:rPr>
          <w:rFonts w:ascii="Times New Roman" w:eastAsia="楷体" w:hAnsi="Times New Roman" w:cs="Times New Roman"/>
          <w:sz w:val="28"/>
          <w:szCs w:val="32"/>
        </w:rPr>
        <w:t>“</w:t>
      </w:r>
      <w:r w:rsidRPr="00315E21">
        <w:rPr>
          <w:rFonts w:ascii="Times New Roman" w:eastAsia="楷体" w:hAnsi="Times New Roman" w:cs="Times New Roman"/>
          <w:sz w:val="28"/>
          <w:szCs w:val="32"/>
        </w:rPr>
        <w:t>十四五</w:t>
      </w:r>
      <w:r w:rsidRPr="00315E21">
        <w:rPr>
          <w:rFonts w:ascii="Times New Roman" w:eastAsia="楷体" w:hAnsi="Times New Roman" w:cs="Times New Roman"/>
          <w:sz w:val="28"/>
          <w:szCs w:val="32"/>
        </w:rPr>
        <w:t>”</w:t>
      </w:r>
      <w:r w:rsidRPr="00315E21">
        <w:rPr>
          <w:rFonts w:ascii="Times New Roman" w:eastAsia="楷体" w:hAnsi="Times New Roman" w:cs="Times New Roman"/>
          <w:sz w:val="28"/>
          <w:szCs w:val="32"/>
        </w:rPr>
        <w:t>规划重点任务及投资估算表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4245"/>
        <w:gridCol w:w="2081"/>
        <w:gridCol w:w="4958"/>
        <w:gridCol w:w="1050"/>
        <w:gridCol w:w="1153"/>
      </w:tblGrid>
      <w:tr w:rsidR="00883C78" w:rsidRPr="00315E21" w14:paraId="36C36414" w14:textId="77777777" w:rsidTr="000B5E33">
        <w:trPr>
          <w:trHeight w:val="567"/>
          <w:tblHeader/>
          <w:jc w:val="center"/>
        </w:trPr>
        <w:tc>
          <w:tcPr>
            <w:tcW w:w="687" w:type="dxa"/>
            <w:noWrap/>
            <w:vAlign w:val="center"/>
          </w:tcPr>
          <w:p w14:paraId="76A3FB0D"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序号</w:t>
            </w:r>
          </w:p>
        </w:tc>
        <w:tc>
          <w:tcPr>
            <w:tcW w:w="4245" w:type="dxa"/>
            <w:noWrap/>
            <w:vAlign w:val="center"/>
          </w:tcPr>
          <w:p w14:paraId="0BE320E1"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项目名称</w:t>
            </w:r>
          </w:p>
        </w:tc>
        <w:tc>
          <w:tcPr>
            <w:tcW w:w="2081" w:type="dxa"/>
            <w:vAlign w:val="center"/>
          </w:tcPr>
          <w:p w14:paraId="237114A8"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项目计划投资额</w:t>
            </w:r>
          </w:p>
          <w:p w14:paraId="44323E5B"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（万元）</w:t>
            </w:r>
          </w:p>
        </w:tc>
        <w:tc>
          <w:tcPr>
            <w:tcW w:w="4958" w:type="dxa"/>
            <w:noWrap/>
            <w:vAlign w:val="center"/>
          </w:tcPr>
          <w:p w14:paraId="568F1448"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建设内容</w:t>
            </w:r>
          </w:p>
        </w:tc>
        <w:tc>
          <w:tcPr>
            <w:tcW w:w="1050" w:type="dxa"/>
            <w:noWrap/>
            <w:vAlign w:val="center"/>
          </w:tcPr>
          <w:p w14:paraId="4A09E539"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开始</w:t>
            </w:r>
          </w:p>
          <w:p w14:paraId="78AB9817"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时间</w:t>
            </w:r>
          </w:p>
        </w:tc>
        <w:tc>
          <w:tcPr>
            <w:tcW w:w="1153" w:type="dxa"/>
            <w:noWrap/>
            <w:vAlign w:val="center"/>
          </w:tcPr>
          <w:p w14:paraId="69F6A922" w14:textId="77777777" w:rsidR="00883C78" w:rsidRPr="00315E21" w:rsidRDefault="00883C78" w:rsidP="000B5E33">
            <w:pPr>
              <w:widowControl/>
              <w:adjustRightInd w:val="0"/>
              <w:snapToGrid w:val="0"/>
              <w:spacing w:line="240" w:lineRule="auto"/>
              <w:ind w:firstLineChars="0" w:firstLine="0"/>
              <w:jc w:val="center"/>
              <w:rPr>
                <w:rFonts w:eastAsia="方正仿宋_GBK"/>
                <w:b/>
                <w:bCs/>
                <w:kern w:val="0"/>
                <w:sz w:val="24"/>
                <w:szCs w:val="24"/>
              </w:rPr>
            </w:pPr>
            <w:r w:rsidRPr="00315E21">
              <w:rPr>
                <w:rFonts w:eastAsia="方正仿宋_GBK"/>
                <w:b/>
                <w:bCs/>
                <w:kern w:val="0"/>
                <w:sz w:val="24"/>
                <w:szCs w:val="24"/>
              </w:rPr>
              <w:t>预计完成时间</w:t>
            </w:r>
          </w:p>
        </w:tc>
      </w:tr>
      <w:tr w:rsidR="00883C78" w:rsidRPr="00315E21" w14:paraId="2671548B" w14:textId="77777777" w:rsidTr="000B5E33">
        <w:trPr>
          <w:trHeight w:val="567"/>
          <w:jc w:val="center"/>
        </w:trPr>
        <w:tc>
          <w:tcPr>
            <w:tcW w:w="14174" w:type="dxa"/>
            <w:gridSpan w:val="6"/>
            <w:vAlign w:val="center"/>
          </w:tcPr>
          <w:p w14:paraId="00E32E3C" w14:textId="77777777" w:rsidR="00883C78" w:rsidRPr="00315E21" w:rsidRDefault="00883C78" w:rsidP="000B5E33">
            <w:pPr>
              <w:widowControl/>
              <w:adjustRightInd w:val="0"/>
              <w:snapToGrid w:val="0"/>
              <w:spacing w:line="240" w:lineRule="auto"/>
              <w:ind w:firstLineChars="0" w:firstLine="0"/>
              <w:jc w:val="left"/>
              <w:rPr>
                <w:rFonts w:eastAsia="方正仿宋_GBK"/>
                <w:b/>
                <w:bCs/>
                <w:kern w:val="0"/>
                <w:sz w:val="24"/>
                <w:szCs w:val="24"/>
              </w:rPr>
            </w:pPr>
            <w:r w:rsidRPr="00315E21">
              <w:rPr>
                <w:rFonts w:eastAsia="方正仿宋_GBK"/>
                <w:b/>
                <w:bCs/>
                <w:kern w:val="0"/>
                <w:sz w:val="24"/>
                <w:szCs w:val="24"/>
              </w:rPr>
              <w:t>一、建设类项目</w:t>
            </w:r>
          </w:p>
        </w:tc>
      </w:tr>
      <w:tr w:rsidR="00883C78" w:rsidRPr="00315E21" w14:paraId="7F078BAC" w14:textId="77777777" w:rsidTr="000B5E33">
        <w:trPr>
          <w:trHeight w:val="567"/>
          <w:jc w:val="center"/>
        </w:trPr>
        <w:tc>
          <w:tcPr>
            <w:tcW w:w="687" w:type="dxa"/>
            <w:vAlign w:val="center"/>
          </w:tcPr>
          <w:p w14:paraId="64C51A6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w:t>
            </w:r>
          </w:p>
        </w:tc>
        <w:tc>
          <w:tcPr>
            <w:tcW w:w="4245" w:type="dxa"/>
            <w:vAlign w:val="center"/>
          </w:tcPr>
          <w:p w14:paraId="7893F3A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垃圾分类收集点建设工程</w:t>
            </w:r>
          </w:p>
        </w:tc>
        <w:tc>
          <w:tcPr>
            <w:tcW w:w="2081" w:type="dxa"/>
            <w:vAlign w:val="center"/>
          </w:tcPr>
          <w:p w14:paraId="5EF7D97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3000</w:t>
            </w:r>
          </w:p>
        </w:tc>
        <w:tc>
          <w:tcPr>
            <w:tcW w:w="4958" w:type="dxa"/>
            <w:vAlign w:val="center"/>
          </w:tcPr>
          <w:p w14:paraId="655E64E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建设垃圾分类小区集中收集点。</w:t>
            </w:r>
          </w:p>
        </w:tc>
        <w:tc>
          <w:tcPr>
            <w:tcW w:w="1050" w:type="dxa"/>
            <w:vAlign w:val="center"/>
          </w:tcPr>
          <w:p w14:paraId="7151AE0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2021.05</w:t>
            </w:r>
          </w:p>
        </w:tc>
        <w:tc>
          <w:tcPr>
            <w:tcW w:w="1153" w:type="dxa"/>
            <w:vAlign w:val="center"/>
          </w:tcPr>
          <w:p w14:paraId="658D767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7284E1C4" w14:textId="77777777" w:rsidTr="000B5E33">
        <w:trPr>
          <w:trHeight w:val="567"/>
          <w:jc w:val="center"/>
        </w:trPr>
        <w:tc>
          <w:tcPr>
            <w:tcW w:w="687" w:type="dxa"/>
            <w:vAlign w:val="center"/>
          </w:tcPr>
          <w:p w14:paraId="5F8645C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w:t>
            </w:r>
          </w:p>
        </w:tc>
        <w:tc>
          <w:tcPr>
            <w:tcW w:w="4245" w:type="dxa"/>
            <w:vAlign w:val="center"/>
          </w:tcPr>
          <w:p w14:paraId="3D2F227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区级餐厨站、中转站渗滤液处理设施</w:t>
            </w:r>
          </w:p>
          <w:p w14:paraId="544A9DF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建设工程</w:t>
            </w:r>
          </w:p>
        </w:tc>
        <w:tc>
          <w:tcPr>
            <w:tcW w:w="2081" w:type="dxa"/>
            <w:vAlign w:val="center"/>
          </w:tcPr>
          <w:p w14:paraId="4D9A683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500</w:t>
            </w:r>
          </w:p>
        </w:tc>
        <w:tc>
          <w:tcPr>
            <w:tcW w:w="4958" w:type="dxa"/>
            <w:vAlign w:val="center"/>
          </w:tcPr>
          <w:p w14:paraId="379DDAC1"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建设处理设施，实现餐厨站、中转站渗滤液达标排放。</w:t>
            </w:r>
          </w:p>
        </w:tc>
        <w:tc>
          <w:tcPr>
            <w:tcW w:w="1050" w:type="dxa"/>
            <w:vAlign w:val="center"/>
          </w:tcPr>
          <w:p w14:paraId="3DDDFBD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2021.09</w:t>
            </w:r>
          </w:p>
        </w:tc>
        <w:tc>
          <w:tcPr>
            <w:tcW w:w="1153" w:type="dxa"/>
            <w:vAlign w:val="center"/>
          </w:tcPr>
          <w:p w14:paraId="0813969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707BA6E7" w14:textId="77777777" w:rsidTr="000B5E33">
        <w:trPr>
          <w:trHeight w:val="567"/>
          <w:jc w:val="center"/>
        </w:trPr>
        <w:tc>
          <w:tcPr>
            <w:tcW w:w="687" w:type="dxa"/>
            <w:vAlign w:val="center"/>
          </w:tcPr>
          <w:p w14:paraId="6ED5FDE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w:t>
            </w:r>
          </w:p>
        </w:tc>
        <w:tc>
          <w:tcPr>
            <w:tcW w:w="4245" w:type="dxa"/>
            <w:vAlign w:val="center"/>
          </w:tcPr>
          <w:p w14:paraId="227AA81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环卫设施综合管理中心建设工程</w:t>
            </w:r>
          </w:p>
        </w:tc>
        <w:tc>
          <w:tcPr>
            <w:tcW w:w="2081" w:type="dxa"/>
            <w:vAlign w:val="center"/>
          </w:tcPr>
          <w:p w14:paraId="568F491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3870</w:t>
            </w:r>
          </w:p>
        </w:tc>
        <w:tc>
          <w:tcPr>
            <w:tcW w:w="4958" w:type="dxa"/>
            <w:vAlign w:val="center"/>
          </w:tcPr>
          <w:p w14:paraId="51F466FA"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建设大件垃圾分拣中心、环卫仓储、专用停车场、机修厂等功能集一身的环卫综合体。</w:t>
            </w:r>
          </w:p>
        </w:tc>
        <w:tc>
          <w:tcPr>
            <w:tcW w:w="1050" w:type="dxa"/>
            <w:vAlign w:val="center"/>
          </w:tcPr>
          <w:p w14:paraId="281F5A5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2021.10</w:t>
            </w:r>
          </w:p>
        </w:tc>
        <w:tc>
          <w:tcPr>
            <w:tcW w:w="1153" w:type="dxa"/>
            <w:vAlign w:val="center"/>
          </w:tcPr>
          <w:p w14:paraId="55D8929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2022.12</w:t>
            </w:r>
          </w:p>
        </w:tc>
      </w:tr>
      <w:tr w:rsidR="00883C78" w:rsidRPr="00315E21" w14:paraId="461813DE" w14:textId="77777777" w:rsidTr="000B5E33">
        <w:trPr>
          <w:trHeight w:val="567"/>
          <w:jc w:val="center"/>
        </w:trPr>
        <w:tc>
          <w:tcPr>
            <w:tcW w:w="687" w:type="dxa"/>
            <w:vAlign w:val="center"/>
          </w:tcPr>
          <w:p w14:paraId="52BEF12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4</w:t>
            </w:r>
          </w:p>
        </w:tc>
        <w:tc>
          <w:tcPr>
            <w:tcW w:w="4245" w:type="dxa"/>
            <w:vAlign w:val="center"/>
          </w:tcPr>
          <w:p w14:paraId="0235CA6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环卫设施综合管理中心智慧环卫平台建设工程</w:t>
            </w:r>
          </w:p>
        </w:tc>
        <w:tc>
          <w:tcPr>
            <w:tcW w:w="2081" w:type="dxa"/>
            <w:vAlign w:val="center"/>
          </w:tcPr>
          <w:p w14:paraId="64A34AA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430</w:t>
            </w:r>
          </w:p>
        </w:tc>
        <w:tc>
          <w:tcPr>
            <w:tcW w:w="4958" w:type="dxa"/>
            <w:vAlign w:val="center"/>
          </w:tcPr>
          <w:p w14:paraId="6772E19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建设智慧环卫指挥中心。</w:t>
            </w:r>
          </w:p>
        </w:tc>
        <w:tc>
          <w:tcPr>
            <w:tcW w:w="1050" w:type="dxa"/>
            <w:vAlign w:val="center"/>
          </w:tcPr>
          <w:p w14:paraId="3D44A22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c>
          <w:tcPr>
            <w:tcW w:w="1153" w:type="dxa"/>
            <w:vAlign w:val="center"/>
          </w:tcPr>
          <w:p w14:paraId="0D0CFB7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2022.12</w:t>
            </w:r>
          </w:p>
        </w:tc>
      </w:tr>
      <w:tr w:rsidR="00883C78" w:rsidRPr="00315E21" w14:paraId="56AA5B8F" w14:textId="77777777" w:rsidTr="000B5E33">
        <w:trPr>
          <w:trHeight w:val="567"/>
          <w:jc w:val="center"/>
        </w:trPr>
        <w:tc>
          <w:tcPr>
            <w:tcW w:w="687" w:type="dxa"/>
            <w:vAlign w:val="center"/>
          </w:tcPr>
          <w:p w14:paraId="24BF0D5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5</w:t>
            </w:r>
          </w:p>
        </w:tc>
        <w:tc>
          <w:tcPr>
            <w:tcW w:w="4245" w:type="dxa"/>
            <w:vAlign w:val="center"/>
          </w:tcPr>
          <w:p w14:paraId="5070308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环卫机械化车辆专用停车场建设工程</w:t>
            </w:r>
          </w:p>
        </w:tc>
        <w:tc>
          <w:tcPr>
            <w:tcW w:w="2081" w:type="dxa"/>
            <w:vAlign w:val="center"/>
          </w:tcPr>
          <w:p w14:paraId="7B01938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0685E45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海峡大道地块建设环卫车辆专用停车场。</w:t>
            </w:r>
          </w:p>
        </w:tc>
        <w:tc>
          <w:tcPr>
            <w:tcW w:w="1050" w:type="dxa"/>
            <w:vAlign w:val="center"/>
          </w:tcPr>
          <w:p w14:paraId="59956A9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2023.06</w:t>
            </w:r>
          </w:p>
        </w:tc>
        <w:tc>
          <w:tcPr>
            <w:tcW w:w="1153" w:type="dxa"/>
            <w:vAlign w:val="center"/>
          </w:tcPr>
          <w:p w14:paraId="542626C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2024.07</w:t>
            </w:r>
          </w:p>
        </w:tc>
      </w:tr>
      <w:tr w:rsidR="00883C78" w:rsidRPr="00315E21" w14:paraId="73A6D74F" w14:textId="77777777" w:rsidTr="000B5E33">
        <w:trPr>
          <w:trHeight w:val="567"/>
          <w:jc w:val="center"/>
        </w:trPr>
        <w:tc>
          <w:tcPr>
            <w:tcW w:w="687" w:type="dxa"/>
            <w:vAlign w:val="center"/>
          </w:tcPr>
          <w:p w14:paraId="608770C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6</w:t>
            </w:r>
          </w:p>
        </w:tc>
        <w:tc>
          <w:tcPr>
            <w:tcW w:w="4245" w:type="dxa"/>
            <w:vAlign w:val="center"/>
          </w:tcPr>
          <w:p w14:paraId="46FEC82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2021-2025</w:t>
            </w:r>
            <w:r w:rsidRPr="00315E21">
              <w:rPr>
                <w:rFonts w:eastAsia="方正仿宋_GBK"/>
                <w:kern w:val="0"/>
                <w:sz w:val="24"/>
                <w:szCs w:val="24"/>
              </w:rPr>
              <w:t>年临时停车场建设工程</w:t>
            </w:r>
          </w:p>
        </w:tc>
        <w:tc>
          <w:tcPr>
            <w:tcW w:w="2081" w:type="dxa"/>
            <w:vAlign w:val="center"/>
          </w:tcPr>
          <w:p w14:paraId="37525B8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10000</w:t>
            </w:r>
          </w:p>
        </w:tc>
        <w:tc>
          <w:tcPr>
            <w:tcW w:w="4958" w:type="dxa"/>
            <w:vAlign w:val="center"/>
          </w:tcPr>
          <w:p w14:paraId="6D8E73E7"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临时停车场建设工程，按照</w:t>
            </w:r>
            <w:r w:rsidRPr="00315E21">
              <w:rPr>
                <w:rFonts w:eastAsia="方正仿宋_GBK"/>
                <w:kern w:val="0"/>
                <w:sz w:val="24"/>
                <w:szCs w:val="24"/>
              </w:rPr>
              <w:t>2000</w:t>
            </w:r>
            <w:r w:rsidRPr="00315E21">
              <w:rPr>
                <w:rFonts w:eastAsia="方正仿宋_GBK"/>
                <w:kern w:val="0"/>
                <w:sz w:val="24"/>
                <w:szCs w:val="24"/>
              </w:rPr>
              <w:t>万元</w:t>
            </w:r>
            <w:r w:rsidRPr="00315E21">
              <w:rPr>
                <w:rFonts w:eastAsia="方正仿宋_GBK"/>
                <w:kern w:val="0"/>
                <w:sz w:val="24"/>
                <w:szCs w:val="24"/>
              </w:rPr>
              <w:t>/</w:t>
            </w:r>
            <w:r w:rsidRPr="00315E21">
              <w:rPr>
                <w:rFonts w:eastAsia="方正仿宋_GBK"/>
                <w:kern w:val="0"/>
                <w:sz w:val="24"/>
                <w:szCs w:val="24"/>
              </w:rPr>
              <w:t>年进行估算。</w:t>
            </w:r>
          </w:p>
        </w:tc>
        <w:tc>
          <w:tcPr>
            <w:tcW w:w="1050" w:type="dxa"/>
            <w:vAlign w:val="center"/>
          </w:tcPr>
          <w:p w14:paraId="0D015CA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2021.09</w:t>
            </w:r>
          </w:p>
        </w:tc>
        <w:tc>
          <w:tcPr>
            <w:tcW w:w="1153" w:type="dxa"/>
            <w:vAlign w:val="center"/>
          </w:tcPr>
          <w:p w14:paraId="084C56B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2022.12</w:t>
            </w:r>
          </w:p>
        </w:tc>
      </w:tr>
      <w:tr w:rsidR="00883C78" w:rsidRPr="00315E21" w14:paraId="55FAC5E6" w14:textId="77777777" w:rsidTr="000B5E33">
        <w:trPr>
          <w:trHeight w:val="567"/>
          <w:jc w:val="center"/>
        </w:trPr>
        <w:tc>
          <w:tcPr>
            <w:tcW w:w="687" w:type="dxa"/>
            <w:vAlign w:val="center"/>
          </w:tcPr>
          <w:p w14:paraId="629EDA1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7</w:t>
            </w:r>
          </w:p>
        </w:tc>
        <w:tc>
          <w:tcPr>
            <w:tcW w:w="4245" w:type="dxa"/>
            <w:vAlign w:val="center"/>
          </w:tcPr>
          <w:p w14:paraId="0320E5C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w:t>
            </w:r>
            <w:r w:rsidRPr="00315E21">
              <w:rPr>
                <w:rFonts w:eastAsia="方正仿宋_GBK"/>
                <w:kern w:val="0"/>
                <w:sz w:val="24"/>
                <w:szCs w:val="24"/>
              </w:rPr>
              <w:t>年街头绿地微更新</w:t>
            </w:r>
          </w:p>
        </w:tc>
        <w:tc>
          <w:tcPr>
            <w:tcW w:w="2081" w:type="dxa"/>
            <w:vAlign w:val="center"/>
          </w:tcPr>
          <w:p w14:paraId="201C5CE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 xml:space="preserve">3000 </w:t>
            </w:r>
          </w:p>
        </w:tc>
        <w:tc>
          <w:tcPr>
            <w:tcW w:w="4958" w:type="dxa"/>
            <w:vAlign w:val="center"/>
          </w:tcPr>
          <w:p w14:paraId="7B24368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对文德路、龙华路等主要道路进行花卉布置，保证四季良好景观效果，对关键节点绿地进行绿化景观效果微更新。</w:t>
            </w:r>
          </w:p>
        </w:tc>
        <w:tc>
          <w:tcPr>
            <w:tcW w:w="1050" w:type="dxa"/>
            <w:vAlign w:val="center"/>
          </w:tcPr>
          <w:p w14:paraId="374C9D2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2022.01</w:t>
            </w:r>
          </w:p>
        </w:tc>
        <w:tc>
          <w:tcPr>
            <w:tcW w:w="1153" w:type="dxa"/>
            <w:vAlign w:val="center"/>
          </w:tcPr>
          <w:p w14:paraId="1135BF5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2023.12</w:t>
            </w:r>
          </w:p>
        </w:tc>
      </w:tr>
      <w:tr w:rsidR="00883C78" w:rsidRPr="00315E21" w14:paraId="5D5D20F4" w14:textId="77777777" w:rsidTr="000B5E33">
        <w:trPr>
          <w:trHeight w:val="567"/>
          <w:jc w:val="center"/>
        </w:trPr>
        <w:tc>
          <w:tcPr>
            <w:tcW w:w="687" w:type="dxa"/>
            <w:vAlign w:val="center"/>
          </w:tcPr>
          <w:p w14:paraId="1086D91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8</w:t>
            </w:r>
          </w:p>
        </w:tc>
        <w:tc>
          <w:tcPr>
            <w:tcW w:w="4245" w:type="dxa"/>
            <w:vAlign w:val="center"/>
          </w:tcPr>
          <w:p w14:paraId="20439E6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30</w:t>
            </w:r>
            <w:r w:rsidRPr="00315E21">
              <w:rPr>
                <w:rFonts w:eastAsia="方正仿宋_GBK"/>
                <w:kern w:val="0"/>
                <w:sz w:val="24"/>
                <w:szCs w:val="24"/>
              </w:rPr>
              <w:t>公里绿</w:t>
            </w:r>
            <w:proofErr w:type="gramStart"/>
            <w:r w:rsidRPr="00315E21">
              <w:rPr>
                <w:rFonts w:eastAsia="方正仿宋_GBK"/>
                <w:kern w:val="0"/>
                <w:sz w:val="24"/>
                <w:szCs w:val="24"/>
              </w:rPr>
              <w:t>道建设</w:t>
            </w:r>
            <w:proofErr w:type="gramEnd"/>
          </w:p>
        </w:tc>
        <w:tc>
          <w:tcPr>
            <w:tcW w:w="2081" w:type="dxa"/>
            <w:vAlign w:val="center"/>
          </w:tcPr>
          <w:p w14:paraId="5D2094B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 xml:space="preserve">2400 </w:t>
            </w:r>
          </w:p>
        </w:tc>
        <w:tc>
          <w:tcPr>
            <w:tcW w:w="4958" w:type="dxa"/>
            <w:vAlign w:val="center"/>
          </w:tcPr>
          <w:p w14:paraId="45F6B66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30</w:t>
            </w:r>
            <w:r w:rsidRPr="00315E21">
              <w:rPr>
                <w:rFonts w:eastAsia="方正仿宋_GBK"/>
                <w:kern w:val="0"/>
                <w:sz w:val="24"/>
                <w:szCs w:val="24"/>
              </w:rPr>
              <w:t>公里新（改）建绿道，新增道路标线、喷图、标识标牌安装等施工。</w:t>
            </w:r>
          </w:p>
        </w:tc>
        <w:tc>
          <w:tcPr>
            <w:tcW w:w="1050" w:type="dxa"/>
            <w:vAlign w:val="center"/>
          </w:tcPr>
          <w:p w14:paraId="24C1746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 xml:space="preserve">2022.03 </w:t>
            </w:r>
          </w:p>
        </w:tc>
        <w:tc>
          <w:tcPr>
            <w:tcW w:w="1153" w:type="dxa"/>
            <w:vAlign w:val="center"/>
          </w:tcPr>
          <w:p w14:paraId="2C9B501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 xml:space="preserve">2022.12 </w:t>
            </w:r>
          </w:p>
        </w:tc>
      </w:tr>
      <w:tr w:rsidR="00883C78" w:rsidRPr="00315E21" w14:paraId="03096579" w14:textId="77777777" w:rsidTr="000B5E33">
        <w:trPr>
          <w:trHeight w:val="567"/>
          <w:jc w:val="center"/>
        </w:trPr>
        <w:tc>
          <w:tcPr>
            <w:tcW w:w="687" w:type="dxa"/>
            <w:vAlign w:val="center"/>
          </w:tcPr>
          <w:p w14:paraId="58C6283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lastRenderedPageBreak/>
              <w:t>9</w:t>
            </w:r>
          </w:p>
        </w:tc>
        <w:tc>
          <w:tcPr>
            <w:tcW w:w="4245" w:type="dxa"/>
            <w:vAlign w:val="center"/>
          </w:tcPr>
          <w:p w14:paraId="45020F0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狮山公园提档升级建设工程</w:t>
            </w:r>
          </w:p>
        </w:tc>
        <w:tc>
          <w:tcPr>
            <w:tcW w:w="2081" w:type="dxa"/>
            <w:vAlign w:val="center"/>
          </w:tcPr>
          <w:p w14:paraId="7B06CD0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3000</w:t>
            </w:r>
          </w:p>
        </w:tc>
        <w:tc>
          <w:tcPr>
            <w:tcW w:w="4958" w:type="dxa"/>
            <w:vAlign w:val="center"/>
          </w:tcPr>
          <w:p w14:paraId="4EF4E88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实施建筑、公园景观建设。</w:t>
            </w:r>
          </w:p>
        </w:tc>
        <w:tc>
          <w:tcPr>
            <w:tcW w:w="1050" w:type="dxa"/>
            <w:vAlign w:val="center"/>
          </w:tcPr>
          <w:p w14:paraId="248857A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1D989E9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3564C407" w14:textId="77777777" w:rsidTr="000B5E33">
        <w:trPr>
          <w:trHeight w:val="567"/>
          <w:jc w:val="center"/>
        </w:trPr>
        <w:tc>
          <w:tcPr>
            <w:tcW w:w="687" w:type="dxa"/>
            <w:vAlign w:val="center"/>
          </w:tcPr>
          <w:p w14:paraId="1A86792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10</w:t>
            </w:r>
          </w:p>
        </w:tc>
        <w:tc>
          <w:tcPr>
            <w:tcW w:w="4245" w:type="dxa"/>
            <w:vAlign w:val="center"/>
          </w:tcPr>
          <w:p w14:paraId="33E358E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智慧城管升级建设工程</w:t>
            </w:r>
          </w:p>
        </w:tc>
        <w:tc>
          <w:tcPr>
            <w:tcW w:w="2081" w:type="dxa"/>
            <w:vAlign w:val="center"/>
          </w:tcPr>
          <w:p w14:paraId="33D5ED6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2600</w:t>
            </w:r>
          </w:p>
        </w:tc>
        <w:tc>
          <w:tcPr>
            <w:tcW w:w="4958" w:type="dxa"/>
            <w:vAlign w:val="center"/>
          </w:tcPr>
          <w:p w14:paraId="3100982D"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系统架构升级，构建综合运管平台、数据服务中心、</w:t>
            </w:r>
            <w:r w:rsidRPr="00315E21">
              <w:rPr>
                <w:rFonts w:eastAsia="方正仿宋_GBK"/>
                <w:kern w:val="0"/>
                <w:sz w:val="24"/>
                <w:szCs w:val="24"/>
              </w:rPr>
              <w:t>AI</w:t>
            </w:r>
            <w:r w:rsidRPr="00315E21">
              <w:rPr>
                <w:rFonts w:eastAsia="方正仿宋_GBK"/>
                <w:kern w:val="0"/>
                <w:sz w:val="24"/>
                <w:szCs w:val="24"/>
              </w:rPr>
              <w:t>分析中心、指挥监督中心、应用集成中心，以及市政、环卫、信用管理、</w:t>
            </w:r>
            <w:proofErr w:type="gramStart"/>
            <w:r w:rsidRPr="00315E21">
              <w:rPr>
                <w:rFonts w:eastAsia="方正仿宋_GBK"/>
                <w:kern w:val="0"/>
                <w:sz w:val="24"/>
                <w:szCs w:val="24"/>
              </w:rPr>
              <w:t>违建管</w:t>
            </w:r>
            <w:proofErr w:type="gramEnd"/>
            <w:r w:rsidRPr="00315E21">
              <w:rPr>
                <w:rFonts w:eastAsia="方正仿宋_GBK"/>
                <w:kern w:val="0"/>
                <w:sz w:val="24"/>
                <w:szCs w:val="24"/>
              </w:rPr>
              <w:t>控、广告店招、挖掘占用、停车管理、垃圾分类、渣土管理等专项应用的建设和升级；开展城市管理全要素普查，实现地图可查可看；建立领导驾驶舱模块，新增监控、</w:t>
            </w:r>
            <w:r w:rsidRPr="00315E21">
              <w:rPr>
                <w:rFonts w:eastAsia="方正仿宋_GBK"/>
                <w:kern w:val="0"/>
                <w:sz w:val="24"/>
                <w:szCs w:val="24"/>
              </w:rPr>
              <w:t>4G</w:t>
            </w:r>
            <w:r w:rsidRPr="00315E21">
              <w:rPr>
                <w:rFonts w:eastAsia="方正仿宋_GBK"/>
                <w:kern w:val="0"/>
                <w:sz w:val="24"/>
                <w:szCs w:val="24"/>
              </w:rPr>
              <w:t>执法记录仪、远程语音系统、视频会议系统、以及环卫、市政、路灯、园林、渣土等新增相关传感设备。</w:t>
            </w:r>
          </w:p>
        </w:tc>
        <w:tc>
          <w:tcPr>
            <w:tcW w:w="1050" w:type="dxa"/>
            <w:vAlign w:val="center"/>
          </w:tcPr>
          <w:p w14:paraId="7EDACC7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2022.01</w:t>
            </w:r>
          </w:p>
        </w:tc>
        <w:tc>
          <w:tcPr>
            <w:tcW w:w="1153" w:type="dxa"/>
            <w:vAlign w:val="center"/>
          </w:tcPr>
          <w:p w14:paraId="2AE1D99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2024.12</w:t>
            </w:r>
          </w:p>
        </w:tc>
      </w:tr>
      <w:tr w:rsidR="00883C78" w:rsidRPr="00315E21" w14:paraId="565563B6" w14:textId="77777777" w:rsidTr="000B5E33">
        <w:trPr>
          <w:trHeight w:val="567"/>
          <w:jc w:val="center"/>
        </w:trPr>
        <w:tc>
          <w:tcPr>
            <w:tcW w:w="687" w:type="dxa"/>
            <w:vAlign w:val="center"/>
          </w:tcPr>
          <w:p w14:paraId="75C1226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11</w:t>
            </w:r>
          </w:p>
        </w:tc>
        <w:tc>
          <w:tcPr>
            <w:tcW w:w="4245" w:type="dxa"/>
            <w:vAlign w:val="center"/>
          </w:tcPr>
          <w:p w14:paraId="0D51857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浦口区智慧停车建设（一期）</w:t>
            </w:r>
          </w:p>
        </w:tc>
        <w:tc>
          <w:tcPr>
            <w:tcW w:w="2081" w:type="dxa"/>
            <w:vAlign w:val="center"/>
          </w:tcPr>
          <w:p w14:paraId="0B78E03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1200</w:t>
            </w:r>
          </w:p>
        </w:tc>
        <w:tc>
          <w:tcPr>
            <w:tcW w:w="4958" w:type="dxa"/>
            <w:vAlign w:val="center"/>
          </w:tcPr>
          <w:p w14:paraId="373DB515"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建设智慧停车管理平台，实施中圣街、城东路等道路临时泊位智能设备改造，推进停车泊位共享等。</w:t>
            </w:r>
          </w:p>
        </w:tc>
        <w:tc>
          <w:tcPr>
            <w:tcW w:w="1050" w:type="dxa"/>
            <w:vAlign w:val="center"/>
          </w:tcPr>
          <w:p w14:paraId="5558B51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 xml:space="preserve">2022.03 </w:t>
            </w:r>
          </w:p>
        </w:tc>
        <w:tc>
          <w:tcPr>
            <w:tcW w:w="1153" w:type="dxa"/>
            <w:vAlign w:val="center"/>
          </w:tcPr>
          <w:p w14:paraId="4727A0E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 xml:space="preserve">2023.06 </w:t>
            </w:r>
          </w:p>
        </w:tc>
      </w:tr>
      <w:tr w:rsidR="00883C78" w:rsidRPr="00315E21" w14:paraId="1EB9D895" w14:textId="77777777" w:rsidTr="000B5E33">
        <w:trPr>
          <w:trHeight w:val="567"/>
          <w:jc w:val="center"/>
        </w:trPr>
        <w:tc>
          <w:tcPr>
            <w:tcW w:w="14174" w:type="dxa"/>
            <w:gridSpan w:val="6"/>
            <w:vAlign w:val="center"/>
          </w:tcPr>
          <w:p w14:paraId="24DF1F20" w14:textId="77777777" w:rsidR="00883C78" w:rsidRPr="00315E21" w:rsidRDefault="00883C78" w:rsidP="000B5E33">
            <w:pPr>
              <w:widowControl/>
              <w:adjustRightInd w:val="0"/>
              <w:snapToGrid w:val="0"/>
              <w:spacing w:line="240" w:lineRule="auto"/>
              <w:ind w:firstLineChars="0" w:firstLine="0"/>
              <w:jc w:val="left"/>
              <w:rPr>
                <w:rFonts w:eastAsia="方正仿宋_GBK"/>
                <w:b/>
                <w:bCs/>
                <w:kern w:val="0"/>
                <w:sz w:val="24"/>
                <w:szCs w:val="24"/>
              </w:rPr>
            </w:pPr>
            <w:r w:rsidRPr="00315E21">
              <w:rPr>
                <w:rFonts w:eastAsia="方正仿宋_GBK"/>
                <w:b/>
                <w:bCs/>
                <w:kern w:val="0"/>
                <w:sz w:val="24"/>
                <w:szCs w:val="24"/>
              </w:rPr>
              <w:t>二、整治类项目</w:t>
            </w:r>
          </w:p>
        </w:tc>
      </w:tr>
      <w:tr w:rsidR="00883C78" w:rsidRPr="00315E21" w14:paraId="5F778436" w14:textId="77777777" w:rsidTr="000B5E33">
        <w:trPr>
          <w:trHeight w:val="567"/>
          <w:jc w:val="center"/>
        </w:trPr>
        <w:tc>
          <w:tcPr>
            <w:tcW w:w="687" w:type="dxa"/>
            <w:vAlign w:val="center"/>
          </w:tcPr>
          <w:p w14:paraId="5AB68A5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12</w:t>
            </w:r>
          </w:p>
        </w:tc>
        <w:tc>
          <w:tcPr>
            <w:tcW w:w="4245" w:type="dxa"/>
            <w:vAlign w:val="center"/>
          </w:tcPr>
          <w:p w14:paraId="27E53C7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环卫服务站综合整治工程</w:t>
            </w:r>
          </w:p>
        </w:tc>
        <w:tc>
          <w:tcPr>
            <w:tcW w:w="2081" w:type="dxa"/>
            <w:vAlign w:val="center"/>
          </w:tcPr>
          <w:p w14:paraId="204E52F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500</w:t>
            </w:r>
          </w:p>
        </w:tc>
        <w:tc>
          <w:tcPr>
            <w:tcW w:w="4958" w:type="dxa"/>
            <w:vAlign w:val="center"/>
          </w:tcPr>
          <w:p w14:paraId="77D09E9F"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proofErr w:type="gramStart"/>
            <w:r w:rsidRPr="00315E21">
              <w:rPr>
                <w:rFonts w:eastAsia="方正仿宋_GBK"/>
                <w:kern w:val="0"/>
                <w:sz w:val="24"/>
                <w:szCs w:val="24"/>
              </w:rPr>
              <w:t>狮</w:t>
            </w:r>
            <w:proofErr w:type="gramEnd"/>
            <w:r w:rsidRPr="00315E21">
              <w:rPr>
                <w:rFonts w:eastAsia="方正仿宋_GBK"/>
                <w:kern w:val="0"/>
                <w:sz w:val="24"/>
                <w:szCs w:val="24"/>
              </w:rPr>
              <w:t>山路环卫服务站基础设施综合整治。</w:t>
            </w:r>
          </w:p>
        </w:tc>
        <w:tc>
          <w:tcPr>
            <w:tcW w:w="1050" w:type="dxa"/>
            <w:vAlign w:val="center"/>
          </w:tcPr>
          <w:p w14:paraId="1962270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2021.03</w:t>
            </w:r>
          </w:p>
        </w:tc>
        <w:tc>
          <w:tcPr>
            <w:tcW w:w="1153" w:type="dxa"/>
            <w:vAlign w:val="center"/>
          </w:tcPr>
          <w:p w14:paraId="657F4B4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2021.09</w:t>
            </w:r>
          </w:p>
        </w:tc>
      </w:tr>
      <w:tr w:rsidR="00883C78" w:rsidRPr="00315E21" w14:paraId="0893288C" w14:textId="77777777" w:rsidTr="000B5E33">
        <w:trPr>
          <w:trHeight w:val="567"/>
          <w:jc w:val="center"/>
        </w:trPr>
        <w:tc>
          <w:tcPr>
            <w:tcW w:w="687" w:type="dxa"/>
            <w:vAlign w:val="center"/>
          </w:tcPr>
          <w:p w14:paraId="0717E5E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13</w:t>
            </w:r>
          </w:p>
        </w:tc>
        <w:tc>
          <w:tcPr>
            <w:tcW w:w="4245" w:type="dxa"/>
            <w:vAlign w:val="center"/>
          </w:tcPr>
          <w:p w14:paraId="3ADBCA6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主城区路灯设施节能化改造及消险</w:t>
            </w:r>
          </w:p>
          <w:p w14:paraId="1CF0921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工程</w:t>
            </w:r>
          </w:p>
        </w:tc>
        <w:tc>
          <w:tcPr>
            <w:tcW w:w="2081" w:type="dxa"/>
            <w:vAlign w:val="center"/>
          </w:tcPr>
          <w:p w14:paraId="5421001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800</w:t>
            </w:r>
          </w:p>
        </w:tc>
        <w:tc>
          <w:tcPr>
            <w:tcW w:w="4958" w:type="dxa"/>
            <w:vAlign w:val="center"/>
          </w:tcPr>
          <w:p w14:paraId="110DC26F"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道路路灯设施节能改造，更换杆件电缆设施。</w:t>
            </w:r>
          </w:p>
        </w:tc>
        <w:tc>
          <w:tcPr>
            <w:tcW w:w="1050" w:type="dxa"/>
            <w:vAlign w:val="center"/>
          </w:tcPr>
          <w:p w14:paraId="57E8DFC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1BDD019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189DA50A" w14:textId="77777777" w:rsidTr="000B5E33">
        <w:trPr>
          <w:trHeight w:val="567"/>
          <w:jc w:val="center"/>
        </w:trPr>
        <w:tc>
          <w:tcPr>
            <w:tcW w:w="687" w:type="dxa"/>
            <w:vAlign w:val="center"/>
          </w:tcPr>
          <w:p w14:paraId="10872DC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14</w:t>
            </w:r>
          </w:p>
        </w:tc>
        <w:tc>
          <w:tcPr>
            <w:tcW w:w="4245" w:type="dxa"/>
            <w:vAlign w:val="center"/>
          </w:tcPr>
          <w:p w14:paraId="2CF4A1A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城市街头绿地微更新工程</w:t>
            </w:r>
          </w:p>
        </w:tc>
        <w:tc>
          <w:tcPr>
            <w:tcW w:w="2081" w:type="dxa"/>
            <w:vAlign w:val="center"/>
          </w:tcPr>
          <w:p w14:paraId="3FEA8CD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2000</w:t>
            </w:r>
          </w:p>
        </w:tc>
        <w:tc>
          <w:tcPr>
            <w:tcW w:w="4958" w:type="dxa"/>
            <w:vAlign w:val="center"/>
          </w:tcPr>
          <w:p w14:paraId="242AC42B"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街头绿地微更新、三乱整治等。</w:t>
            </w:r>
          </w:p>
        </w:tc>
        <w:tc>
          <w:tcPr>
            <w:tcW w:w="1050" w:type="dxa"/>
            <w:vAlign w:val="center"/>
          </w:tcPr>
          <w:p w14:paraId="17B45CD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2021.09</w:t>
            </w:r>
          </w:p>
        </w:tc>
        <w:tc>
          <w:tcPr>
            <w:tcW w:w="1153" w:type="dxa"/>
            <w:vAlign w:val="center"/>
          </w:tcPr>
          <w:p w14:paraId="7D5A9F4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172C0C8C" w14:textId="77777777" w:rsidTr="000B5E33">
        <w:trPr>
          <w:trHeight w:val="567"/>
          <w:jc w:val="center"/>
        </w:trPr>
        <w:tc>
          <w:tcPr>
            <w:tcW w:w="687" w:type="dxa"/>
            <w:vAlign w:val="center"/>
          </w:tcPr>
          <w:p w14:paraId="72D12B4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15</w:t>
            </w:r>
          </w:p>
        </w:tc>
        <w:tc>
          <w:tcPr>
            <w:tcW w:w="4245" w:type="dxa"/>
            <w:vAlign w:val="center"/>
          </w:tcPr>
          <w:p w14:paraId="5D770B6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交通标志标线设施整治工程</w:t>
            </w:r>
          </w:p>
        </w:tc>
        <w:tc>
          <w:tcPr>
            <w:tcW w:w="2081" w:type="dxa"/>
            <w:vAlign w:val="center"/>
          </w:tcPr>
          <w:p w14:paraId="3AFE488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3000</w:t>
            </w:r>
          </w:p>
        </w:tc>
        <w:tc>
          <w:tcPr>
            <w:tcW w:w="4958" w:type="dxa"/>
            <w:vAlign w:val="center"/>
          </w:tcPr>
          <w:p w14:paraId="4830A35B"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完善全区道路交通标志标线，优化调整不合理设施，更换道路指示标牌，更新维护老旧设施等。</w:t>
            </w:r>
          </w:p>
        </w:tc>
        <w:tc>
          <w:tcPr>
            <w:tcW w:w="1050" w:type="dxa"/>
            <w:vAlign w:val="center"/>
          </w:tcPr>
          <w:p w14:paraId="0CF7A4C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1378AA5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27D463F3" w14:textId="77777777" w:rsidTr="000B5E33">
        <w:trPr>
          <w:trHeight w:val="567"/>
          <w:jc w:val="center"/>
        </w:trPr>
        <w:tc>
          <w:tcPr>
            <w:tcW w:w="687" w:type="dxa"/>
            <w:vAlign w:val="center"/>
          </w:tcPr>
          <w:p w14:paraId="0FEA262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lastRenderedPageBreak/>
              <w:t>16</w:t>
            </w:r>
          </w:p>
        </w:tc>
        <w:tc>
          <w:tcPr>
            <w:tcW w:w="4245" w:type="dxa"/>
            <w:vAlign w:val="center"/>
          </w:tcPr>
          <w:p w14:paraId="24C5C6F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违规户外广告、店招标牌整治工程</w:t>
            </w:r>
          </w:p>
        </w:tc>
        <w:tc>
          <w:tcPr>
            <w:tcW w:w="2081" w:type="dxa"/>
            <w:vAlign w:val="center"/>
          </w:tcPr>
          <w:p w14:paraId="526D9DD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2500</w:t>
            </w:r>
          </w:p>
        </w:tc>
        <w:tc>
          <w:tcPr>
            <w:tcW w:w="4958" w:type="dxa"/>
            <w:vAlign w:val="center"/>
          </w:tcPr>
          <w:p w14:paraId="524CDA81"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违规户外广告、店招标牌整治。</w:t>
            </w:r>
          </w:p>
        </w:tc>
        <w:tc>
          <w:tcPr>
            <w:tcW w:w="1050" w:type="dxa"/>
            <w:vAlign w:val="center"/>
          </w:tcPr>
          <w:p w14:paraId="696776C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2019.09</w:t>
            </w:r>
          </w:p>
        </w:tc>
        <w:tc>
          <w:tcPr>
            <w:tcW w:w="1153" w:type="dxa"/>
            <w:vAlign w:val="center"/>
          </w:tcPr>
          <w:p w14:paraId="4145A4E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1C0AECB0" w14:textId="77777777" w:rsidTr="000B5E33">
        <w:trPr>
          <w:trHeight w:val="567"/>
          <w:jc w:val="center"/>
        </w:trPr>
        <w:tc>
          <w:tcPr>
            <w:tcW w:w="687" w:type="dxa"/>
            <w:vAlign w:val="center"/>
          </w:tcPr>
          <w:p w14:paraId="1A0B2AE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17</w:t>
            </w:r>
          </w:p>
        </w:tc>
        <w:tc>
          <w:tcPr>
            <w:tcW w:w="4245" w:type="dxa"/>
            <w:vAlign w:val="center"/>
          </w:tcPr>
          <w:p w14:paraId="397ADB8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康平路环境综合整治工程</w:t>
            </w:r>
          </w:p>
        </w:tc>
        <w:tc>
          <w:tcPr>
            <w:tcW w:w="2081" w:type="dxa"/>
            <w:vAlign w:val="center"/>
          </w:tcPr>
          <w:p w14:paraId="3943C50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5500</w:t>
            </w:r>
          </w:p>
        </w:tc>
        <w:tc>
          <w:tcPr>
            <w:tcW w:w="4958" w:type="dxa"/>
            <w:vAlign w:val="center"/>
          </w:tcPr>
          <w:p w14:paraId="77EB276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整治道路长</w:t>
            </w:r>
            <w:r w:rsidRPr="00315E21">
              <w:rPr>
                <w:rFonts w:eastAsia="方正仿宋_GBK"/>
                <w:kern w:val="0"/>
                <w:sz w:val="24"/>
                <w:szCs w:val="24"/>
              </w:rPr>
              <w:t>0.65</w:t>
            </w:r>
            <w:r w:rsidRPr="00315E21">
              <w:rPr>
                <w:rFonts w:eastAsia="方正仿宋_GBK"/>
                <w:kern w:val="0"/>
                <w:sz w:val="24"/>
                <w:szCs w:val="24"/>
              </w:rPr>
              <w:t>公里，宽</w:t>
            </w:r>
            <w:r w:rsidRPr="00315E21">
              <w:rPr>
                <w:rFonts w:eastAsia="方正仿宋_GBK"/>
                <w:kern w:val="0"/>
                <w:sz w:val="24"/>
                <w:szCs w:val="24"/>
              </w:rPr>
              <w:t>21</w:t>
            </w:r>
            <w:r w:rsidRPr="00315E21">
              <w:rPr>
                <w:rFonts w:eastAsia="方正仿宋_GBK"/>
                <w:kern w:val="0"/>
                <w:sz w:val="24"/>
                <w:szCs w:val="24"/>
              </w:rPr>
              <w:t>米，主要实施市政设施、园林绿化、市容环境、路灯照明、雨污水管网等综合整治。</w:t>
            </w:r>
          </w:p>
        </w:tc>
        <w:tc>
          <w:tcPr>
            <w:tcW w:w="1050" w:type="dxa"/>
            <w:vAlign w:val="center"/>
          </w:tcPr>
          <w:p w14:paraId="1352EC7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2021.05</w:t>
            </w:r>
          </w:p>
        </w:tc>
        <w:tc>
          <w:tcPr>
            <w:tcW w:w="1153" w:type="dxa"/>
            <w:vAlign w:val="center"/>
          </w:tcPr>
          <w:p w14:paraId="6F47440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4F4AB1C4" w14:textId="77777777" w:rsidTr="000B5E33">
        <w:trPr>
          <w:trHeight w:val="567"/>
          <w:jc w:val="center"/>
        </w:trPr>
        <w:tc>
          <w:tcPr>
            <w:tcW w:w="687" w:type="dxa"/>
            <w:vAlign w:val="center"/>
          </w:tcPr>
          <w:p w14:paraId="6A26CB8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18</w:t>
            </w:r>
          </w:p>
        </w:tc>
        <w:tc>
          <w:tcPr>
            <w:tcW w:w="4245" w:type="dxa"/>
            <w:vAlign w:val="center"/>
          </w:tcPr>
          <w:p w14:paraId="6D5A6DE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新浦路综合整治工程</w:t>
            </w:r>
          </w:p>
        </w:tc>
        <w:tc>
          <w:tcPr>
            <w:tcW w:w="2081" w:type="dxa"/>
            <w:vAlign w:val="center"/>
          </w:tcPr>
          <w:p w14:paraId="413726C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7000</w:t>
            </w:r>
          </w:p>
        </w:tc>
        <w:tc>
          <w:tcPr>
            <w:tcW w:w="4958" w:type="dxa"/>
            <w:vAlign w:val="center"/>
          </w:tcPr>
          <w:p w14:paraId="7BD7CE3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整治道路长</w:t>
            </w:r>
            <w:r w:rsidRPr="00315E21">
              <w:rPr>
                <w:rFonts w:eastAsia="方正仿宋_GBK"/>
                <w:kern w:val="0"/>
                <w:sz w:val="24"/>
                <w:szCs w:val="24"/>
              </w:rPr>
              <w:t>1.8</w:t>
            </w:r>
            <w:r w:rsidRPr="00315E21">
              <w:rPr>
                <w:rFonts w:eastAsia="方正仿宋_GBK"/>
                <w:kern w:val="0"/>
                <w:sz w:val="24"/>
                <w:szCs w:val="24"/>
              </w:rPr>
              <w:t>公里，宽</w:t>
            </w:r>
            <w:r w:rsidRPr="00315E21">
              <w:rPr>
                <w:rFonts w:eastAsia="方正仿宋_GBK"/>
                <w:kern w:val="0"/>
                <w:sz w:val="24"/>
                <w:szCs w:val="24"/>
              </w:rPr>
              <w:t>41</w:t>
            </w:r>
            <w:r w:rsidRPr="00315E21">
              <w:rPr>
                <w:rFonts w:eastAsia="方正仿宋_GBK"/>
                <w:kern w:val="0"/>
                <w:sz w:val="24"/>
                <w:szCs w:val="24"/>
              </w:rPr>
              <w:t>米，主要实施市政道路整治、园林绿化提档升级、</w:t>
            </w:r>
            <w:proofErr w:type="gramStart"/>
            <w:r w:rsidRPr="00315E21">
              <w:rPr>
                <w:rFonts w:eastAsia="方正仿宋_GBK"/>
                <w:kern w:val="0"/>
                <w:sz w:val="24"/>
                <w:szCs w:val="24"/>
              </w:rPr>
              <w:t>杆件清并等</w:t>
            </w:r>
            <w:proofErr w:type="gramEnd"/>
            <w:r w:rsidRPr="00315E21">
              <w:rPr>
                <w:rFonts w:eastAsia="方正仿宋_GBK"/>
                <w:kern w:val="0"/>
                <w:sz w:val="24"/>
                <w:szCs w:val="24"/>
              </w:rPr>
              <w:t>综合整治。</w:t>
            </w:r>
          </w:p>
        </w:tc>
        <w:tc>
          <w:tcPr>
            <w:tcW w:w="1050" w:type="dxa"/>
            <w:vAlign w:val="center"/>
          </w:tcPr>
          <w:p w14:paraId="210E6AE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4128A4E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5231A19E" w14:textId="77777777" w:rsidTr="000B5E33">
        <w:trPr>
          <w:trHeight w:val="567"/>
          <w:jc w:val="center"/>
        </w:trPr>
        <w:tc>
          <w:tcPr>
            <w:tcW w:w="687" w:type="dxa"/>
            <w:vAlign w:val="center"/>
          </w:tcPr>
          <w:p w14:paraId="7F929E7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19</w:t>
            </w:r>
          </w:p>
        </w:tc>
        <w:tc>
          <w:tcPr>
            <w:tcW w:w="4245" w:type="dxa"/>
            <w:vAlign w:val="center"/>
          </w:tcPr>
          <w:p w14:paraId="36D63B8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康安路综合整治工程</w:t>
            </w:r>
          </w:p>
        </w:tc>
        <w:tc>
          <w:tcPr>
            <w:tcW w:w="2081" w:type="dxa"/>
            <w:vAlign w:val="center"/>
          </w:tcPr>
          <w:p w14:paraId="53B5C2D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6000</w:t>
            </w:r>
          </w:p>
        </w:tc>
        <w:tc>
          <w:tcPr>
            <w:tcW w:w="4958" w:type="dxa"/>
            <w:vAlign w:val="center"/>
          </w:tcPr>
          <w:p w14:paraId="7F0193EA"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整治道路长</w:t>
            </w:r>
            <w:r w:rsidRPr="00315E21">
              <w:rPr>
                <w:rFonts w:eastAsia="方正仿宋_GBK"/>
                <w:kern w:val="0"/>
                <w:sz w:val="24"/>
                <w:szCs w:val="24"/>
              </w:rPr>
              <w:t>1.7</w:t>
            </w:r>
            <w:r w:rsidRPr="00315E21">
              <w:rPr>
                <w:rFonts w:eastAsia="方正仿宋_GBK"/>
                <w:kern w:val="0"/>
                <w:sz w:val="24"/>
                <w:szCs w:val="24"/>
              </w:rPr>
              <w:t>公里，宽</w:t>
            </w:r>
            <w:r w:rsidRPr="00315E21">
              <w:rPr>
                <w:rFonts w:eastAsia="方正仿宋_GBK"/>
                <w:kern w:val="0"/>
                <w:sz w:val="24"/>
                <w:szCs w:val="24"/>
              </w:rPr>
              <w:t>35</w:t>
            </w:r>
            <w:r w:rsidRPr="00315E21">
              <w:rPr>
                <w:rFonts w:eastAsia="方正仿宋_GBK"/>
                <w:kern w:val="0"/>
                <w:sz w:val="24"/>
                <w:szCs w:val="24"/>
              </w:rPr>
              <w:t>米，主要实施市政道路整治、园林绿化提档升级、</w:t>
            </w:r>
            <w:proofErr w:type="gramStart"/>
            <w:r w:rsidRPr="00315E21">
              <w:rPr>
                <w:rFonts w:eastAsia="方正仿宋_GBK"/>
                <w:kern w:val="0"/>
                <w:sz w:val="24"/>
                <w:szCs w:val="24"/>
              </w:rPr>
              <w:t>杆件清并等</w:t>
            </w:r>
            <w:proofErr w:type="gramEnd"/>
            <w:r w:rsidRPr="00315E21">
              <w:rPr>
                <w:rFonts w:eastAsia="方正仿宋_GBK"/>
                <w:kern w:val="0"/>
                <w:sz w:val="24"/>
                <w:szCs w:val="24"/>
              </w:rPr>
              <w:t>综合整治。</w:t>
            </w:r>
          </w:p>
        </w:tc>
        <w:tc>
          <w:tcPr>
            <w:tcW w:w="1050" w:type="dxa"/>
            <w:vAlign w:val="center"/>
          </w:tcPr>
          <w:p w14:paraId="7A946CF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2B2554C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2022.06</w:t>
            </w:r>
          </w:p>
        </w:tc>
      </w:tr>
      <w:tr w:rsidR="00883C78" w:rsidRPr="00315E21" w14:paraId="6971DA73" w14:textId="77777777" w:rsidTr="000B5E33">
        <w:trPr>
          <w:trHeight w:val="567"/>
          <w:jc w:val="center"/>
        </w:trPr>
        <w:tc>
          <w:tcPr>
            <w:tcW w:w="687" w:type="dxa"/>
            <w:vAlign w:val="center"/>
          </w:tcPr>
          <w:p w14:paraId="5512100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w:t>
            </w:r>
          </w:p>
        </w:tc>
        <w:tc>
          <w:tcPr>
            <w:tcW w:w="4245" w:type="dxa"/>
            <w:vAlign w:val="center"/>
          </w:tcPr>
          <w:p w14:paraId="30FCB58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珠泉路道路综合整治工程</w:t>
            </w:r>
          </w:p>
        </w:tc>
        <w:tc>
          <w:tcPr>
            <w:tcW w:w="2081" w:type="dxa"/>
            <w:vAlign w:val="center"/>
          </w:tcPr>
          <w:p w14:paraId="69CCDA9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3400</w:t>
            </w:r>
          </w:p>
        </w:tc>
        <w:tc>
          <w:tcPr>
            <w:tcW w:w="4958" w:type="dxa"/>
            <w:vAlign w:val="center"/>
          </w:tcPr>
          <w:p w14:paraId="72EB28A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市政道路整治，包含人行道、机动车道、非机动车道整治提档及交通断面优化改造等</w:t>
            </w:r>
          </w:p>
        </w:tc>
        <w:tc>
          <w:tcPr>
            <w:tcW w:w="1050" w:type="dxa"/>
            <w:vAlign w:val="center"/>
          </w:tcPr>
          <w:p w14:paraId="4282646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1F53B5C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518E7634" w14:textId="77777777" w:rsidTr="000B5E33">
        <w:trPr>
          <w:trHeight w:val="567"/>
          <w:jc w:val="center"/>
        </w:trPr>
        <w:tc>
          <w:tcPr>
            <w:tcW w:w="687" w:type="dxa"/>
            <w:vAlign w:val="center"/>
          </w:tcPr>
          <w:p w14:paraId="4FD6665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21</w:t>
            </w:r>
          </w:p>
        </w:tc>
        <w:tc>
          <w:tcPr>
            <w:tcW w:w="4245" w:type="dxa"/>
            <w:vAlign w:val="center"/>
          </w:tcPr>
          <w:p w14:paraId="6F20D50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珠泉西路道路综合整治工程</w:t>
            </w:r>
          </w:p>
        </w:tc>
        <w:tc>
          <w:tcPr>
            <w:tcW w:w="2081" w:type="dxa"/>
            <w:vAlign w:val="center"/>
          </w:tcPr>
          <w:p w14:paraId="599A051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3600</w:t>
            </w:r>
          </w:p>
        </w:tc>
        <w:tc>
          <w:tcPr>
            <w:tcW w:w="4958" w:type="dxa"/>
            <w:vAlign w:val="center"/>
          </w:tcPr>
          <w:p w14:paraId="04C284E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市政道路整治，包含人行道、机动车道、非机动车道整治提档及交通断面优化改造等。</w:t>
            </w:r>
          </w:p>
        </w:tc>
        <w:tc>
          <w:tcPr>
            <w:tcW w:w="1050" w:type="dxa"/>
            <w:vAlign w:val="center"/>
          </w:tcPr>
          <w:p w14:paraId="357125D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2021.06</w:t>
            </w:r>
          </w:p>
        </w:tc>
        <w:tc>
          <w:tcPr>
            <w:tcW w:w="1153" w:type="dxa"/>
            <w:vAlign w:val="center"/>
          </w:tcPr>
          <w:p w14:paraId="50C5DBC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1340EAD9" w14:textId="77777777" w:rsidTr="000B5E33">
        <w:trPr>
          <w:trHeight w:val="567"/>
          <w:jc w:val="center"/>
        </w:trPr>
        <w:tc>
          <w:tcPr>
            <w:tcW w:w="687" w:type="dxa"/>
            <w:vAlign w:val="center"/>
          </w:tcPr>
          <w:p w14:paraId="6159993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22</w:t>
            </w:r>
          </w:p>
        </w:tc>
        <w:tc>
          <w:tcPr>
            <w:tcW w:w="4245" w:type="dxa"/>
            <w:vAlign w:val="center"/>
          </w:tcPr>
          <w:p w14:paraId="45576AC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北花园路综合整治工程</w:t>
            </w:r>
          </w:p>
        </w:tc>
        <w:tc>
          <w:tcPr>
            <w:tcW w:w="2081" w:type="dxa"/>
            <w:vAlign w:val="center"/>
          </w:tcPr>
          <w:p w14:paraId="45A957E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0C9DDE16"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主要实施市政道路整治、园林绿化提档升级、</w:t>
            </w:r>
            <w:proofErr w:type="gramStart"/>
            <w:r w:rsidRPr="00315E21">
              <w:rPr>
                <w:rFonts w:eastAsia="方正仿宋_GBK"/>
                <w:kern w:val="0"/>
                <w:sz w:val="24"/>
                <w:szCs w:val="24"/>
              </w:rPr>
              <w:t>杆件清并等</w:t>
            </w:r>
            <w:proofErr w:type="gramEnd"/>
            <w:r w:rsidRPr="00315E21">
              <w:rPr>
                <w:rFonts w:eastAsia="方正仿宋_GBK"/>
                <w:kern w:val="0"/>
                <w:sz w:val="24"/>
                <w:szCs w:val="24"/>
              </w:rPr>
              <w:t>综合整治。</w:t>
            </w:r>
          </w:p>
        </w:tc>
        <w:tc>
          <w:tcPr>
            <w:tcW w:w="1050" w:type="dxa"/>
            <w:vAlign w:val="center"/>
          </w:tcPr>
          <w:p w14:paraId="1F5DA91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2023.01</w:t>
            </w:r>
          </w:p>
        </w:tc>
        <w:tc>
          <w:tcPr>
            <w:tcW w:w="1153" w:type="dxa"/>
            <w:vAlign w:val="center"/>
          </w:tcPr>
          <w:p w14:paraId="672BB80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4075B717" w14:textId="77777777" w:rsidTr="000B5E33">
        <w:trPr>
          <w:trHeight w:val="567"/>
          <w:jc w:val="center"/>
        </w:trPr>
        <w:tc>
          <w:tcPr>
            <w:tcW w:w="687" w:type="dxa"/>
            <w:vAlign w:val="center"/>
          </w:tcPr>
          <w:p w14:paraId="3C7E40A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23</w:t>
            </w:r>
          </w:p>
        </w:tc>
        <w:tc>
          <w:tcPr>
            <w:tcW w:w="4245" w:type="dxa"/>
            <w:vAlign w:val="center"/>
          </w:tcPr>
          <w:p w14:paraId="52840F6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西水</w:t>
            </w:r>
            <w:proofErr w:type="gramStart"/>
            <w:r w:rsidRPr="00315E21">
              <w:rPr>
                <w:rFonts w:eastAsia="方正仿宋_GBK"/>
                <w:kern w:val="0"/>
                <w:sz w:val="24"/>
                <w:szCs w:val="24"/>
              </w:rPr>
              <w:t>湾路</w:t>
            </w:r>
            <w:proofErr w:type="gramEnd"/>
            <w:r w:rsidRPr="00315E21">
              <w:rPr>
                <w:rFonts w:eastAsia="方正仿宋_GBK"/>
                <w:kern w:val="0"/>
                <w:sz w:val="24"/>
                <w:szCs w:val="24"/>
              </w:rPr>
              <w:t>综合整治工程</w:t>
            </w:r>
          </w:p>
        </w:tc>
        <w:tc>
          <w:tcPr>
            <w:tcW w:w="2081" w:type="dxa"/>
            <w:vAlign w:val="center"/>
          </w:tcPr>
          <w:p w14:paraId="2F4ED09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7DA5B860"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主要实施市政道路整治、园林绿化提档升级、</w:t>
            </w:r>
            <w:proofErr w:type="gramStart"/>
            <w:r w:rsidRPr="00315E21">
              <w:rPr>
                <w:rFonts w:eastAsia="方正仿宋_GBK"/>
                <w:kern w:val="0"/>
                <w:sz w:val="24"/>
                <w:szCs w:val="24"/>
              </w:rPr>
              <w:t>杆件清并等</w:t>
            </w:r>
            <w:proofErr w:type="gramEnd"/>
            <w:r w:rsidRPr="00315E21">
              <w:rPr>
                <w:rFonts w:eastAsia="方正仿宋_GBK"/>
                <w:kern w:val="0"/>
                <w:sz w:val="24"/>
                <w:szCs w:val="24"/>
              </w:rPr>
              <w:t>综合整治。</w:t>
            </w:r>
          </w:p>
        </w:tc>
        <w:tc>
          <w:tcPr>
            <w:tcW w:w="1050" w:type="dxa"/>
            <w:vAlign w:val="center"/>
          </w:tcPr>
          <w:p w14:paraId="599F348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2023.01</w:t>
            </w:r>
          </w:p>
        </w:tc>
        <w:tc>
          <w:tcPr>
            <w:tcW w:w="1153" w:type="dxa"/>
            <w:vAlign w:val="center"/>
          </w:tcPr>
          <w:p w14:paraId="4BB02B3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191B9015" w14:textId="77777777" w:rsidTr="000B5E33">
        <w:trPr>
          <w:trHeight w:val="567"/>
          <w:jc w:val="center"/>
        </w:trPr>
        <w:tc>
          <w:tcPr>
            <w:tcW w:w="687" w:type="dxa"/>
            <w:vAlign w:val="center"/>
          </w:tcPr>
          <w:p w14:paraId="7EFDC15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24</w:t>
            </w:r>
          </w:p>
        </w:tc>
        <w:tc>
          <w:tcPr>
            <w:tcW w:w="4245" w:type="dxa"/>
            <w:vAlign w:val="center"/>
          </w:tcPr>
          <w:p w14:paraId="67EF64E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proofErr w:type="gramStart"/>
            <w:r w:rsidRPr="00315E21">
              <w:rPr>
                <w:rFonts w:eastAsia="方正仿宋_GBK"/>
                <w:kern w:val="0"/>
                <w:sz w:val="24"/>
                <w:szCs w:val="24"/>
              </w:rPr>
              <w:t>浦虹路</w:t>
            </w:r>
            <w:proofErr w:type="gramEnd"/>
            <w:r w:rsidRPr="00315E21">
              <w:rPr>
                <w:rFonts w:eastAsia="方正仿宋_GBK"/>
                <w:kern w:val="0"/>
                <w:sz w:val="24"/>
                <w:szCs w:val="24"/>
              </w:rPr>
              <w:t>综合整治工程</w:t>
            </w:r>
          </w:p>
        </w:tc>
        <w:tc>
          <w:tcPr>
            <w:tcW w:w="2081" w:type="dxa"/>
            <w:vAlign w:val="center"/>
          </w:tcPr>
          <w:p w14:paraId="65FF99A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19B6BFC3"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主要实施市政道路整治、园林绿化提档升级、</w:t>
            </w:r>
            <w:proofErr w:type="gramStart"/>
            <w:r w:rsidRPr="00315E21">
              <w:rPr>
                <w:rFonts w:eastAsia="方正仿宋_GBK"/>
                <w:kern w:val="0"/>
                <w:sz w:val="24"/>
                <w:szCs w:val="24"/>
              </w:rPr>
              <w:t>杆件清并等</w:t>
            </w:r>
            <w:proofErr w:type="gramEnd"/>
            <w:r w:rsidRPr="00315E21">
              <w:rPr>
                <w:rFonts w:eastAsia="方正仿宋_GBK"/>
                <w:kern w:val="0"/>
                <w:sz w:val="24"/>
                <w:szCs w:val="24"/>
              </w:rPr>
              <w:t>综合整治。</w:t>
            </w:r>
          </w:p>
        </w:tc>
        <w:tc>
          <w:tcPr>
            <w:tcW w:w="1050" w:type="dxa"/>
            <w:vAlign w:val="center"/>
          </w:tcPr>
          <w:p w14:paraId="12E76DB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2023.01</w:t>
            </w:r>
          </w:p>
        </w:tc>
        <w:tc>
          <w:tcPr>
            <w:tcW w:w="1153" w:type="dxa"/>
            <w:vAlign w:val="center"/>
          </w:tcPr>
          <w:p w14:paraId="5369B39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0CF97052" w14:textId="77777777" w:rsidTr="000B5E33">
        <w:trPr>
          <w:trHeight w:val="567"/>
          <w:jc w:val="center"/>
        </w:trPr>
        <w:tc>
          <w:tcPr>
            <w:tcW w:w="687" w:type="dxa"/>
            <w:vAlign w:val="center"/>
          </w:tcPr>
          <w:p w14:paraId="5173428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25</w:t>
            </w:r>
          </w:p>
        </w:tc>
        <w:tc>
          <w:tcPr>
            <w:tcW w:w="4245" w:type="dxa"/>
            <w:vAlign w:val="center"/>
          </w:tcPr>
          <w:p w14:paraId="4DCB36A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文昌路片区道路综合整治工程</w:t>
            </w:r>
          </w:p>
        </w:tc>
        <w:tc>
          <w:tcPr>
            <w:tcW w:w="2081" w:type="dxa"/>
            <w:vAlign w:val="center"/>
          </w:tcPr>
          <w:p w14:paraId="07FBFB0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3000</w:t>
            </w:r>
          </w:p>
        </w:tc>
        <w:tc>
          <w:tcPr>
            <w:tcW w:w="4958" w:type="dxa"/>
            <w:vAlign w:val="center"/>
          </w:tcPr>
          <w:p w14:paraId="68D955DD"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对文昌路、一条巷、二条巷实施市政道路整治、园林绿化提档升级、夜景亮化打造综合整治。</w:t>
            </w:r>
          </w:p>
        </w:tc>
        <w:tc>
          <w:tcPr>
            <w:tcW w:w="1050" w:type="dxa"/>
            <w:vAlign w:val="center"/>
          </w:tcPr>
          <w:p w14:paraId="74BFECD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2022.05</w:t>
            </w:r>
          </w:p>
        </w:tc>
        <w:tc>
          <w:tcPr>
            <w:tcW w:w="1153" w:type="dxa"/>
            <w:vAlign w:val="center"/>
          </w:tcPr>
          <w:p w14:paraId="01ED704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2022.12</w:t>
            </w:r>
          </w:p>
        </w:tc>
      </w:tr>
      <w:tr w:rsidR="00883C78" w:rsidRPr="00315E21" w14:paraId="0E0E3A69" w14:textId="77777777" w:rsidTr="000B5E33">
        <w:trPr>
          <w:trHeight w:val="567"/>
          <w:jc w:val="center"/>
        </w:trPr>
        <w:tc>
          <w:tcPr>
            <w:tcW w:w="687" w:type="dxa"/>
            <w:vAlign w:val="center"/>
          </w:tcPr>
          <w:p w14:paraId="5856BE6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lastRenderedPageBreak/>
              <w:t>26</w:t>
            </w:r>
          </w:p>
        </w:tc>
        <w:tc>
          <w:tcPr>
            <w:tcW w:w="4245" w:type="dxa"/>
            <w:vAlign w:val="center"/>
          </w:tcPr>
          <w:p w14:paraId="12D434C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浦口大道环境综合整治工程</w:t>
            </w:r>
          </w:p>
        </w:tc>
        <w:tc>
          <w:tcPr>
            <w:tcW w:w="2081" w:type="dxa"/>
            <w:vAlign w:val="center"/>
          </w:tcPr>
          <w:p w14:paraId="71F8A08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4000</w:t>
            </w:r>
          </w:p>
        </w:tc>
        <w:tc>
          <w:tcPr>
            <w:tcW w:w="4958" w:type="dxa"/>
            <w:vAlign w:val="center"/>
          </w:tcPr>
          <w:p w14:paraId="6A32979B"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主要实施市政道路整治、园林绿化提档升级、夜景亮化打造、</w:t>
            </w:r>
            <w:proofErr w:type="gramStart"/>
            <w:r w:rsidRPr="00315E21">
              <w:rPr>
                <w:rFonts w:eastAsia="方正仿宋_GBK"/>
                <w:kern w:val="0"/>
                <w:sz w:val="24"/>
                <w:szCs w:val="24"/>
              </w:rPr>
              <w:t>杆件清并等</w:t>
            </w:r>
            <w:proofErr w:type="gramEnd"/>
            <w:r w:rsidRPr="00315E21">
              <w:rPr>
                <w:rFonts w:eastAsia="方正仿宋_GBK"/>
                <w:kern w:val="0"/>
                <w:sz w:val="24"/>
                <w:szCs w:val="24"/>
              </w:rPr>
              <w:t>综合整治。</w:t>
            </w:r>
          </w:p>
        </w:tc>
        <w:tc>
          <w:tcPr>
            <w:tcW w:w="1050" w:type="dxa"/>
            <w:vAlign w:val="center"/>
          </w:tcPr>
          <w:p w14:paraId="31EF033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2022.06</w:t>
            </w:r>
          </w:p>
        </w:tc>
        <w:tc>
          <w:tcPr>
            <w:tcW w:w="1153" w:type="dxa"/>
            <w:vAlign w:val="center"/>
          </w:tcPr>
          <w:p w14:paraId="395BB3D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2022.12</w:t>
            </w:r>
          </w:p>
        </w:tc>
      </w:tr>
      <w:tr w:rsidR="00883C78" w:rsidRPr="00315E21" w14:paraId="179C5A20" w14:textId="77777777" w:rsidTr="000B5E33">
        <w:trPr>
          <w:trHeight w:val="567"/>
          <w:jc w:val="center"/>
        </w:trPr>
        <w:tc>
          <w:tcPr>
            <w:tcW w:w="687" w:type="dxa"/>
            <w:vAlign w:val="center"/>
          </w:tcPr>
          <w:p w14:paraId="52E38DA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27</w:t>
            </w:r>
          </w:p>
        </w:tc>
        <w:tc>
          <w:tcPr>
            <w:tcW w:w="4245" w:type="dxa"/>
            <w:vAlign w:val="center"/>
          </w:tcPr>
          <w:p w14:paraId="7EBF4D9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w:t>
            </w:r>
            <w:r w:rsidRPr="00315E21">
              <w:rPr>
                <w:rFonts w:eastAsia="方正仿宋_GBK"/>
                <w:kern w:val="0"/>
                <w:sz w:val="24"/>
                <w:szCs w:val="24"/>
              </w:rPr>
              <w:t>年优质示范路创建</w:t>
            </w:r>
            <w:r w:rsidRPr="00315E21">
              <w:rPr>
                <w:rFonts w:eastAsia="方正仿宋_GBK"/>
                <w:kern w:val="0"/>
                <w:sz w:val="24"/>
                <w:szCs w:val="24"/>
              </w:rPr>
              <w:t>—</w:t>
            </w:r>
            <w:r w:rsidRPr="00315E21">
              <w:rPr>
                <w:rFonts w:eastAsia="方正仿宋_GBK"/>
                <w:kern w:val="0"/>
                <w:sz w:val="24"/>
                <w:szCs w:val="24"/>
              </w:rPr>
              <w:t>公园北路专项维修整治工程</w:t>
            </w:r>
          </w:p>
        </w:tc>
        <w:tc>
          <w:tcPr>
            <w:tcW w:w="2081" w:type="dxa"/>
            <w:vAlign w:val="center"/>
          </w:tcPr>
          <w:p w14:paraId="0C114E1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75.76</w:t>
            </w:r>
          </w:p>
        </w:tc>
        <w:tc>
          <w:tcPr>
            <w:tcW w:w="4958" w:type="dxa"/>
            <w:vAlign w:val="center"/>
          </w:tcPr>
          <w:p w14:paraId="0EEE6C81"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局部人行道铺装提档升级、沥青路面维修整治。</w:t>
            </w:r>
          </w:p>
        </w:tc>
        <w:tc>
          <w:tcPr>
            <w:tcW w:w="1050" w:type="dxa"/>
            <w:vAlign w:val="center"/>
          </w:tcPr>
          <w:p w14:paraId="6BC54CA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2021.08</w:t>
            </w:r>
          </w:p>
        </w:tc>
        <w:tc>
          <w:tcPr>
            <w:tcW w:w="1153" w:type="dxa"/>
            <w:vAlign w:val="center"/>
          </w:tcPr>
          <w:p w14:paraId="0B1AA0E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2021.09</w:t>
            </w:r>
          </w:p>
        </w:tc>
      </w:tr>
      <w:tr w:rsidR="00883C78" w:rsidRPr="00315E21" w14:paraId="43A51ABE" w14:textId="77777777" w:rsidTr="000B5E33">
        <w:trPr>
          <w:trHeight w:val="567"/>
          <w:jc w:val="center"/>
        </w:trPr>
        <w:tc>
          <w:tcPr>
            <w:tcW w:w="687" w:type="dxa"/>
            <w:vAlign w:val="center"/>
          </w:tcPr>
          <w:p w14:paraId="643A2FA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28</w:t>
            </w:r>
          </w:p>
        </w:tc>
        <w:tc>
          <w:tcPr>
            <w:tcW w:w="4245" w:type="dxa"/>
            <w:vAlign w:val="center"/>
          </w:tcPr>
          <w:p w14:paraId="2743E69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背街小巷整治工程</w:t>
            </w:r>
          </w:p>
        </w:tc>
        <w:tc>
          <w:tcPr>
            <w:tcW w:w="2081" w:type="dxa"/>
            <w:vAlign w:val="center"/>
          </w:tcPr>
          <w:p w14:paraId="72F1705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8000</w:t>
            </w:r>
          </w:p>
        </w:tc>
        <w:tc>
          <w:tcPr>
            <w:tcW w:w="4958" w:type="dxa"/>
            <w:vAlign w:val="center"/>
          </w:tcPr>
          <w:p w14:paraId="33708D42"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落实街巷长责任制</w:t>
            </w:r>
            <w:r w:rsidRPr="00315E21">
              <w:rPr>
                <w:rFonts w:eastAsia="方正仿宋_GBK"/>
                <w:kern w:val="0"/>
                <w:sz w:val="24"/>
                <w:szCs w:val="24"/>
              </w:rPr>
              <w:t>,</w:t>
            </w:r>
            <w:r w:rsidRPr="00315E21">
              <w:rPr>
                <w:rFonts w:eastAsia="方正仿宋_GBK"/>
                <w:kern w:val="0"/>
                <w:sz w:val="24"/>
                <w:szCs w:val="24"/>
              </w:rPr>
              <w:t>拆除违法建设，整治违规户外广告、店招店店牌、占道经营、环卫保洁等。</w:t>
            </w:r>
          </w:p>
        </w:tc>
        <w:tc>
          <w:tcPr>
            <w:tcW w:w="1050" w:type="dxa"/>
            <w:vAlign w:val="center"/>
          </w:tcPr>
          <w:p w14:paraId="7FE7DEF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2021.01</w:t>
            </w:r>
          </w:p>
        </w:tc>
        <w:tc>
          <w:tcPr>
            <w:tcW w:w="1153" w:type="dxa"/>
            <w:vAlign w:val="center"/>
          </w:tcPr>
          <w:p w14:paraId="7D626AB8"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7F486BCA" w14:textId="77777777" w:rsidTr="000B5E33">
        <w:trPr>
          <w:trHeight w:val="567"/>
          <w:jc w:val="center"/>
        </w:trPr>
        <w:tc>
          <w:tcPr>
            <w:tcW w:w="687" w:type="dxa"/>
            <w:vAlign w:val="center"/>
          </w:tcPr>
          <w:p w14:paraId="2FFFB54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29</w:t>
            </w:r>
          </w:p>
        </w:tc>
        <w:tc>
          <w:tcPr>
            <w:tcW w:w="4245" w:type="dxa"/>
            <w:vAlign w:val="center"/>
          </w:tcPr>
          <w:p w14:paraId="7FDA3ED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违规户外广告及店招标牌整治工程</w:t>
            </w:r>
          </w:p>
        </w:tc>
        <w:tc>
          <w:tcPr>
            <w:tcW w:w="2081" w:type="dxa"/>
            <w:vAlign w:val="center"/>
          </w:tcPr>
          <w:p w14:paraId="72AA3E2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500</w:t>
            </w:r>
          </w:p>
        </w:tc>
        <w:tc>
          <w:tcPr>
            <w:tcW w:w="4958" w:type="dxa"/>
            <w:vAlign w:val="center"/>
          </w:tcPr>
          <w:p w14:paraId="081E91D2"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作为违规户外广告、店招标牌日常执法配套服务保障，根据日常执法需求开展拆除清理服务。</w:t>
            </w:r>
          </w:p>
        </w:tc>
        <w:tc>
          <w:tcPr>
            <w:tcW w:w="1050" w:type="dxa"/>
            <w:vAlign w:val="center"/>
          </w:tcPr>
          <w:p w14:paraId="17CCD552"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2022.01</w:t>
            </w:r>
          </w:p>
        </w:tc>
        <w:tc>
          <w:tcPr>
            <w:tcW w:w="1153" w:type="dxa"/>
            <w:vAlign w:val="center"/>
          </w:tcPr>
          <w:p w14:paraId="28206ED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2024.12</w:t>
            </w:r>
          </w:p>
        </w:tc>
      </w:tr>
      <w:tr w:rsidR="00883C78" w:rsidRPr="00315E21" w14:paraId="02DB9E17" w14:textId="77777777" w:rsidTr="000B5E33">
        <w:trPr>
          <w:trHeight w:val="567"/>
          <w:jc w:val="center"/>
        </w:trPr>
        <w:tc>
          <w:tcPr>
            <w:tcW w:w="687" w:type="dxa"/>
            <w:vAlign w:val="center"/>
          </w:tcPr>
          <w:p w14:paraId="185C2E1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30</w:t>
            </w:r>
          </w:p>
        </w:tc>
        <w:tc>
          <w:tcPr>
            <w:tcW w:w="4245" w:type="dxa"/>
            <w:vAlign w:val="center"/>
          </w:tcPr>
          <w:p w14:paraId="23616FE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w:t>
            </w:r>
            <w:r w:rsidRPr="00315E21">
              <w:rPr>
                <w:rFonts w:eastAsia="方正仿宋_GBK"/>
                <w:kern w:val="0"/>
                <w:sz w:val="24"/>
                <w:szCs w:val="24"/>
              </w:rPr>
              <w:t>年市政设施整治工程</w:t>
            </w:r>
          </w:p>
        </w:tc>
        <w:tc>
          <w:tcPr>
            <w:tcW w:w="2081" w:type="dxa"/>
            <w:vAlign w:val="center"/>
          </w:tcPr>
          <w:p w14:paraId="6C0E4C8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2000</w:t>
            </w:r>
          </w:p>
        </w:tc>
        <w:tc>
          <w:tcPr>
            <w:tcW w:w="4958" w:type="dxa"/>
            <w:vAlign w:val="center"/>
          </w:tcPr>
          <w:p w14:paraId="7B99C00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对河滨路、雨山路等主要道路及城南河沿线老旧破损市政设施进行整治</w:t>
            </w:r>
          </w:p>
        </w:tc>
        <w:tc>
          <w:tcPr>
            <w:tcW w:w="1050" w:type="dxa"/>
            <w:vAlign w:val="center"/>
          </w:tcPr>
          <w:p w14:paraId="5469FF8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2022.06</w:t>
            </w:r>
          </w:p>
        </w:tc>
        <w:tc>
          <w:tcPr>
            <w:tcW w:w="1153" w:type="dxa"/>
            <w:vAlign w:val="center"/>
          </w:tcPr>
          <w:p w14:paraId="017BBBA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2023.12</w:t>
            </w:r>
          </w:p>
        </w:tc>
      </w:tr>
      <w:tr w:rsidR="00883C78" w:rsidRPr="00315E21" w14:paraId="1724E401" w14:textId="77777777" w:rsidTr="000B5E33">
        <w:trPr>
          <w:trHeight w:val="567"/>
          <w:jc w:val="center"/>
        </w:trPr>
        <w:tc>
          <w:tcPr>
            <w:tcW w:w="14174" w:type="dxa"/>
            <w:gridSpan w:val="6"/>
            <w:vAlign w:val="center"/>
          </w:tcPr>
          <w:p w14:paraId="3E4C7B59" w14:textId="77777777" w:rsidR="00883C78" w:rsidRPr="00315E21" w:rsidRDefault="00883C78" w:rsidP="000B5E33">
            <w:pPr>
              <w:widowControl/>
              <w:adjustRightInd w:val="0"/>
              <w:snapToGrid w:val="0"/>
              <w:spacing w:line="240" w:lineRule="auto"/>
              <w:ind w:firstLineChars="0" w:firstLine="0"/>
              <w:jc w:val="left"/>
              <w:rPr>
                <w:rFonts w:eastAsia="方正仿宋_GBK"/>
                <w:b/>
                <w:bCs/>
                <w:kern w:val="0"/>
                <w:sz w:val="24"/>
                <w:szCs w:val="24"/>
              </w:rPr>
            </w:pPr>
            <w:r w:rsidRPr="00315E21">
              <w:rPr>
                <w:rFonts w:eastAsia="方正仿宋_GBK"/>
                <w:b/>
                <w:bCs/>
                <w:kern w:val="0"/>
                <w:sz w:val="24"/>
                <w:szCs w:val="24"/>
              </w:rPr>
              <w:t>三、养护类项目</w:t>
            </w:r>
          </w:p>
        </w:tc>
      </w:tr>
      <w:tr w:rsidR="00883C78" w:rsidRPr="00315E21" w14:paraId="1693C988" w14:textId="77777777" w:rsidTr="000B5E33">
        <w:trPr>
          <w:trHeight w:val="567"/>
          <w:jc w:val="center"/>
        </w:trPr>
        <w:tc>
          <w:tcPr>
            <w:tcW w:w="687" w:type="dxa"/>
            <w:vAlign w:val="center"/>
          </w:tcPr>
          <w:p w14:paraId="7D4BBD5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31</w:t>
            </w:r>
          </w:p>
        </w:tc>
        <w:tc>
          <w:tcPr>
            <w:tcW w:w="4245" w:type="dxa"/>
            <w:vAlign w:val="center"/>
          </w:tcPr>
          <w:p w14:paraId="5DABE801"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路灯设施</w:t>
            </w:r>
            <w:proofErr w:type="gramStart"/>
            <w:r w:rsidRPr="00315E21">
              <w:rPr>
                <w:rFonts w:eastAsia="方正仿宋_GBK"/>
                <w:kern w:val="0"/>
                <w:sz w:val="24"/>
                <w:szCs w:val="24"/>
              </w:rPr>
              <w:t>量委托</w:t>
            </w:r>
            <w:proofErr w:type="gramEnd"/>
            <w:r w:rsidRPr="00315E21">
              <w:rPr>
                <w:rFonts w:eastAsia="方正仿宋_GBK"/>
                <w:kern w:val="0"/>
                <w:sz w:val="24"/>
                <w:szCs w:val="24"/>
              </w:rPr>
              <w:t>养护事项</w:t>
            </w:r>
          </w:p>
        </w:tc>
        <w:tc>
          <w:tcPr>
            <w:tcW w:w="2081" w:type="dxa"/>
            <w:vAlign w:val="center"/>
          </w:tcPr>
          <w:p w14:paraId="26F0652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6F6452A4"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路灯设施</w:t>
            </w:r>
            <w:proofErr w:type="gramStart"/>
            <w:r w:rsidRPr="00315E21">
              <w:rPr>
                <w:rFonts w:eastAsia="方正仿宋_GBK"/>
                <w:kern w:val="0"/>
                <w:sz w:val="24"/>
                <w:szCs w:val="24"/>
              </w:rPr>
              <w:t>量委托</w:t>
            </w:r>
            <w:proofErr w:type="gramEnd"/>
            <w:r w:rsidRPr="00315E21">
              <w:rPr>
                <w:rFonts w:eastAsia="方正仿宋_GBK"/>
                <w:kern w:val="0"/>
                <w:sz w:val="24"/>
                <w:szCs w:val="24"/>
              </w:rPr>
              <w:t>养护。</w:t>
            </w:r>
          </w:p>
        </w:tc>
        <w:tc>
          <w:tcPr>
            <w:tcW w:w="1050" w:type="dxa"/>
            <w:vAlign w:val="center"/>
          </w:tcPr>
          <w:p w14:paraId="76C34B7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2020.01</w:t>
            </w:r>
          </w:p>
        </w:tc>
        <w:tc>
          <w:tcPr>
            <w:tcW w:w="1153" w:type="dxa"/>
            <w:vAlign w:val="center"/>
          </w:tcPr>
          <w:p w14:paraId="3D3432F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r w:rsidR="00883C78" w:rsidRPr="00315E21" w14:paraId="46B78E0E" w14:textId="77777777" w:rsidTr="000B5E33">
        <w:trPr>
          <w:trHeight w:val="567"/>
          <w:jc w:val="center"/>
        </w:trPr>
        <w:tc>
          <w:tcPr>
            <w:tcW w:w="687" w:type="dxa"/>
            <w:vAlign w:val="center"/>
          </w:tcPr>
          <w:p w14:paraId="3EA728C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32</w:t>
            </w:r>
          </w:p>
        </w:tc>
        <w:tc>
          <w:tcPr>
            <w:tcW w:w="4245" w:type="dxa"/>
            <w:vAlign w:val="center"/>
          </w:tcPr>
          <w:p w14:paraId="2DD4CB0A"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大马山路、八里路、夏庄路新增设施量路灯代管养</w:t>
            </w:r>
          </w:p>
        </w:tc>
        <w:tc>
          <w:tcPr>
            <w:tcW w:w="2081" w:type="dxa"/>
            <w:vAlign w:val="center"/>
          </w:tcPr>
          <w:p w14:paraId="577E098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1941A55E"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r w:rsidRPr="00315E21">
              <w:rPr>
                <w:rFonts w:eastAsia="方正仿宋_GBK"/>
                <w:kern w:val="0"/>
                <w:sz w:val="24"/>
                <w:szCs w:val="24"/>
              </w:rPr>
              <w:t>大马山路、八里路、夏庄路新增设施量，照明设施（含电缆等附属设施）日常代管养工作。</w:t>
            </w:r>
          </w:p>
        </w:tc>
        <w:tc>
          <w:tcPr>
            <w:tcW w:w="1050" w:type="dxa"/>
            <w:vAlign w:val="center"/>
          </w:tcPr>
          <w:p w14:paraId="0671C8A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2021.04</w:t>
            </w:r>
          </w:p>
        </w:tc>
        <w:tc>
          <w:tcPr>
            <w:tcW w:w="1153" w:type="dxa"/>
            <w:vAlign w:val="center"/>
          </w:tcPr>
          <w:p w14:paraId="562AE59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28E3D1B4" w14:textId="77777777" w:rsidTr="000B5E33">
        <w:trPr>
          <w:trHeight w:val="567"/>
          <w:jc w:val="center"/>
        </w:trPr>
        <w:tc>
          <w:tcPr>
            <w:tcW w:w="687" w:type="dxa"/>
            <w:vAlign w:val="center"/>
          </w:tcPr>
          <w:p w14:paraId="0AD176A5"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33</w:t>
            </w:r>
          </w:p>
        </w:tc>
        <w:tc>
          <w:tcPr>
            <w:tcW w:w="4245" w:type="dxa"/>
            <w:vAlign w:val="center"/>
          </w:tcPr>
          <w:p w14:paraId="20C15D54"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proofErr w:type="gramStart"/>
            <w:r w:rsidRPr="00315E21">
              <w:rPr>
                <w:rFonts w:eastAsia="方正仿宋_GBK"/>
                <w:kern w:val="0"/>
                <w:sz w:val="24"/>
                <w:szCs w:val="24"/>
              </w:rPr>
              <w:t>狮</w:t>
            </w:r>
            <w:proofErr w:type="gramEnd"/>
            <w:r w:rsidRPr="00315E21">
              <w:rPr>
                <w:rFonts w:eastAsia="方正仿宋_GBK"/>
                <w:kern w:val="0"/>
                <w:sz w:val="24"/>
                <w:szCs w:val="24"/>
              </w:rPr>
              <w:t>山路、光明路新增设施量路灯代管养</w:t>
            </w:r>
          </w:p>
        </w:tc>
        <w:tc>
          <w:tcPr>
            <w:tcW w:w="2081" w:type="dxa"/>
            <w:vAlign w:val="center"/>
          </w:tcPr>
          <w:p w14:paraId="35261AA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11D89EC2" w14:textId="77777777" w:rsidR="00883C78" w:rsidRPr="00315E21" w:rsidRDefault="00883C78" w:rsidP="000B5E33">
            <w:pPr>
              <w:widowControl/>
              <w:adjustRightInd w:val="0"/>
              <w:snapToGrid w:val="0"/>
              <w:spacing w:line="240" w:lineRule="auto"/>
              <w:ind w:firstLineChars="0" w:firstLine="0"/>
              <w:jc w:val="left"/>
              <w:rPr>
                <w:rFonts w:eastAsia="方正仿宋_GBK"/>
                <w:kern w:val="0"/>
                <w:sz w:val="24"/>
                <w:szCs w:val="24"/>
              </w:rPr>
            </w:pPr>
            <w:proofErr w:type="gramStart"/>
            <w:r w:rsidRPr="00315E21">
              <w:rPr>
                <w:rFonts w:eastAsia="方正仿宋_GBK"/>
                <w:kern w:val="0"/>
                <w:sz w:val="24"/>
                <w:szCs w:val="24"/>
              </w:rPr>
              <w:t>狮</w:t>
            </w:r>
            <w:proofErr w:type="gramEnd"/>
            <w:r w:rsidRPr="00315E21">
              <w:rPr>
                <w:rFonts w:eastAsia="方正仿宋_GBK"/>
                <w:kern w:val="0"/>
                <w:sz w:val="24"/>
                <w:szCs w:val="24"/>
              </w:rPr>
              <w:t>山路、光明路新增设施量，照明设施（含电缆等附属设施）日常代管养工作。</w:t>
            </w:r>
          </w:p>
        </w:tc>
        <w:tc>
          <w:tcPr>
            <w:tcW w:w="1050" w:type="dxa"/>
            <w:vAlign w:val="center"/>
          </w:tcPr>
          <w:p w14:paraId="3E4F2D2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2021.05</w:t>
            </w:r>
          </w:p>
        </w:tc>
        <w:tc>
          <w:tcPr>
            <w:tcW w:w="1153" w:type="dxa"/>
            <w:vAlign w:val="center"/>
          </w:tcPr>
          <w:p w14:paraId="7E83FF3D"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60BA065B" w14:textId="77777777" w:rsidTr="000B5E33">
        <w:trPr>
          <w:trHeight w:val="567"/>
          <w:jc w:val="center"/>
        </w:trPr>
        <w:tc>
          <w:tcPr>
            <w:tcW w:w="687" w:type="dxa"/>
            <w:vAlign w:val="center"/>
          </w:tcPr>
          <w:p w14:paraId="46F0BAA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34</w:t>
            </w:r>
          </w:p>
        </w:tc>
        <w:tc>
          <w:tcPr>
            <w:tcW w:w="4245" w:type="dxa"/>
            <w:vAlign w:val="center"/>
          </w:tcPr>
          <w:p w14:paraId="1C36B2A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台北路、北花园路、卓溪路新增设施量路灯代管养</w:t>
            </w:r>
          </w:p>
        </w:tc>
        <w:tc>
          <w:tcPr>
            <w:tcW w:w="2081" w:type="dxa"/>
            <w:vAlign w:val="center"/>
          </w:tcPr>
          <w:p w14:paraId="79716E49"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由区财政核定</w:t>
            </w:r>
          </w:p>
        </w:tc>
        <w:tc>
          <w:tcPr>
            <w:tcW w:w="4958" w:type="dxa"/>
            <w:vAlign w:val="center"/>
          </w:tcPr>
          <w:p w14:paraId="0FA0E5C0"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台北路、北花园路、卓溪路新增设施量，照明设施（含电缆等附属设施）日常代管养工作。</w:t>
            </w:r>
          </w:p>
        </w:tc>
        <w:tc>
          <w:tcPr>
            <w:tcW w:w="1050" w:type="dxa"/>
            <w:vAlign w:val="center"/>
          </w:tcPr>
          <w:p w14:paraId="2A9ABAB6"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2021.08</w:t>
            </w:r>
          </w:p>
        </w:tc>
        <w:tc>
          <w:tcPr>
            <w:tcW w:w="1153" w:type="dxa"/>
            <w:vAlign w:val="center"/>
          </w:tcPr>
          <w:p w14:paraId="0CF9A84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2021.12</w:t>
            </w:r>
          </w:p>
        </w:tc>
      </w:tr>
      <w:tr w:rsidR="00883C78" w:rsidRPr="00315E21" w14:paraId="07979BAA" w14:textId="77777777" w:rsidTr="000B5E33">
        <w:trPr>
          <w:trHeight w:val="567"/>
          <w:jc w:val="center"/>
        </w:trPr>
        <w:tc>
          <w:tcPr>
            <w:tcW w:w="687" w:type="dxa"/>
            <w:vAlign w:val="center"/>
          </w:tcPr>
          <w:p w14:paraId="5B92CB57"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35</w:t>
            </w:r>
          </w:p>
        </w:tc>
        <w:tc>
          <w:tcPr>
            <w:tcW w:w="4245" w:type="dxa"/>
            <w:vAlign w:val="center"/>
          </w:tcPr>
          <w:p w14:paraId="298FB33B"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2021-2025</w:t>
            </w:r>
            <w:r w:rsidRPr="00315E21">
              <w:rPr>
                <w:rFonts w:eastAsia="方正仿宋_GBK"/>
                <w:kern w:val="0"/>
                <w:sz w:val="24"/>
                <w:szCs w:val="24"/>
              </w:rPr>
              <w:t>年在管绿地养护</w:t>
            </w:r>
          </w:p>
        </w:tc>
        <w:tc>
          <w:tcPr>
            <w:tcW w:w="2081" w:type="dxa"/>
            <w:vAlign w:val="center"/>
          </w:tcPr>
          <w:p w14:paraId="08DBA41F"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12500</w:t>
            </w:r>
          </w:p>
        </w:tc>
        <w:tc>
          <w:tcPr>
            <w:tcW w:w="4958" w:type="dxa"/>
            <w:vAlign w:val="center"/>
          </w:tcPr>
          <w:p w14:paraId="6D33E9E3"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在管绿地、公园、广场、游园精细化养护。</w:t>
            </w:r>
          </w:p>
        </w:tc>
        <w:tc>
          <w:tcPr>
            <w:tcW w:w="1050" w:type="dxa"/>
            <w:vAlign w:val="center"/>
          </w:tcPr>
          <w:p w14:paraId="7BA0A53E"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2021.01</w:t>
            </w:r>
          </w:p>
        </w:tc>
        <w:tc>
          <w:tcPr>
            <w:tcW w:w="1153" w:type="dxa"/>
            <w:vAlign w:val="center"/>
          </w:tcPr>
          <w:p w14:paraId="5CF03E6C" w14:textId="77777777" w:rsidR="00883C78" w:rsidRPr="00315E21" w:rsidRDefault="00883C78" w:rsidP="000B5E33">
            <w:pPr>
              <w:widowControl/>
              <w:adjustRightInd w:val="0"/>
              <w:snapToGrid w:val="0"/>
              <w:spacing w:line="240" w:lineRule="auto"/>
              <w:ind w:firstLineChars="0" w:firstLine="0"/>
              <w:jc w:val="center"/>
              <w:rPr>
                <w:rFonts w:eastAsia="方正仿宋_GBK"/>
                <w:kern w:val="0"/>
                <w:sz w:val="24"/>
                <w:szCs w:val="24"/>
              </w:rPr>
            </w:pPr>
            <w:r w:rsidRPr="00315E21">
              <w:rPr>
                <w:rFonts w:eastAsia="方正仿宋_GBK"/>
                <w:kern w:val="0"/>
                <w:sz w:val="24"/>
                <w:szCs w:val="24"/>
              </w:rPr>
              <w:t>2025.12</w:t>
            </w:r>
          </w:p>
        </w:tc>
      </w:tr>
    </w:tbl>
    <w:p w14:paraId="5E3B87D9" w14:textId="77777777" w:rsidR="00883C78" w:rsidRPr="00315E21" w:rsidRDefault="00883C78" w:rsidP="00883C78">
      <w:pPr>
        <w:pStyle w:val="a9"/>
        <w:spacing w:after="0" w:line="240" w:lineRule="auto"/>
        <w:ind w:firstLineChars="0" w:firstLine="0"/>
        <w:rPr>
          <w:color w:val="000000"/>
        </w:rPr>
        <w:sectPr w:rsidR="00883C78" w:rsidRPr="00315E21">
          <w:pgSz w:w="16838" w:h="11906" w:orient="landscape"/>
          <w:pgMar w:top="1803" w:right="1440" w:bottom="1803" w:left="1440" w:header="851" w:footer="992" w:gutter="0"/>
          <w:cols w:space="720"/>
          <w:docGrid w:type="lines" w:linePitch="435"/>
        </w:sect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240"/>
        <w:gridCol w:w="819"/>
        <w:gridCol w:w="7545"/>
        <w:gridCol w:w="241"/>
      </w:tblGrid>
      <w:tr w:rsidR="00883C78" w:rsidRPr="00315E21" w14:paraId="4C5C8B0D" w14:textId="77777777" w:rsidTr="000B5E33">
        <w:tc>
          <w:tcPr>
            <w:tcW w:w="240" w:type="dxa"/>
            <w:tcBorders>
              <w:top w:val="single" w:sz="8" w:space="0" w:color="auto"/>
              <w:left w:val="nil"/>
              <w:bottom w:val="single" w:sz="4" w:space="0" w:color="auto"/>
              <w:right w:val="nil"/>
            </w:tcBorders>
          </w:tcPr>
          <w:p w14:paraId="2CD7676D" w14:textId="77777777" w:rsidR="00883C78" w:rsidRPr="00315E21" w:rsidRDefault="00883C78" w:rsidP="00CB1BE2">
            <w:pPr>
              <w:autoSpaceDE w:val="0"/>
              <w:autoSpaceDN w:val="0"/>
              <w:adjustRightInd w:val="0"/>
              <w:snapToGrid w:val="0"/>
              <w:spacing w:afterLines="10" w:after="43" w:line="288" w:lineRule="auto"/>
              <w:ind w:left="840" w:hangingChars="300" w:hanging="840"/>
              <w:rPr>
                <w:rFonts w:eastAsia="方正仿宋_GBK"/>
                <w:snapToGrid w:val="0"/>
                <w:kern w:val="0"/>
                <w:sz w:val="28"/>
                <w:szCs w:val="28"/>
              </w:rPr>
            </w:pPr>
          </w:p>
        </w:tc>
        <w:tc>
          <w:tcPr>
            <w:tcW w:w="819" w:type="dxa"/>
            <w:tcBorders>
              <w:top w:val="single" w:sz="8" w:space="0" w:color="auto"/>
              <w:left w:val="nil"/>
              <w:bottom w:val="single" w:sz="4" w:space="0" w:color="auto"/>
              <w:right w:val="nil"/>
            </w:tcBorders>
            <w:hideMark/>
          </w:tcPr>
          <w:p w14:paraId="5EA78109" w14:textId="77777777" w:rsidR="00883C78" w:rsidRPr="00315E21" w:rsidRDefault="00883C78" w:rsidP="00CB1BE2">
            <w:pPr>
              <w:autoSpaceDE w:val="0"/>
              <w:autoSpaceDN w:val="0"/>
              <w:adjustRightInd w:val="0"/>
              <w:snapToGrid w:val="0"/>
              <w:spacing w:afterLines="15" w:after="65" w:line="460" w:lineRule="exact"/>
              <w:ind w:leftChars="-20" w:left="776" w:rightChars="-20" w:right="-64" w:hangingChars="300" w:hanging="840"/>
              <w:rPr>
                <w:rFonts w:eastAsia="方正仿宋_GBK"/>
                <w:snapToGrid w:val="0"/>
                <w:kern w:val="0"/>
                <w:sz w:val="28"/>
                <w:szCs w:val="28"/>
              </w:rPr>
            </w:pPr>
            <w:r w:rsidRPr="00315E21">
              <w:rPr>
                <w:rFonts w:eastAsia="方正仿宋_GBK"/>
                <w:snapToGrid w:val="0"/>
                <w:kern w:val="0"/>
                <w:sz w:val="28"/>
                <w:szCs w:val="28"/>
              </w:rPr>
              <w:t>抄送：</w:t>
            </w:r>
          </w:p>
        </w:tc>
        <w:tc>
          <w:tcPr>
            <w:tcW w:w="7545" w:type="dxa"/>
            <w:tcBorders>
              <w:top w:val="single" w:sz="8" w:space="0" w:color="auto"/>
              <w:left w:val="nil"/>
              <w:bottom w:val="single" w:sz="4" w:space="0" w:color="auto"/>
              <w:right w:val="nil"/>
            </w:tcBorders>
            <w:hideMark/>
          </w:tcPr>
          <w:p w14:paraId="5B0E1833" w14:textId="77777777" w:rsidR="00883C78" w:rsidRPr="00315E21" w:rsidRDefault="00883C78" w:rsidP="00CB1BE2">
            <w:pPr>
              <w:autoSpaceDE w:val="0"/>
              <w:autoSpaceDN w:val="0"/>
              <w:adjustRightInd w:val="0"/>
              <w:snapToGrid w:val="0"/>
              <w:spacing w:afterLines="15" w:after="65" w:line="460" w:lineRule="exact"/>
              <w:ind w:leftChars="-20" w:left="-64" w:rightChars="-20" w:right="-64" w:firstLineChars="0" w:firstLine="0"/>
              <w:jc w:val="left"/>
              <w:rPr>
                <w:rFonts w:eastAsia="方正仿宋_GBK"/>
                <w:snapToGrid w:val="0"/>
                <w:kern w:val="0"/>
                <w:sz w:val="28"/>
                <w:szCs w:val="28"/>
              </w:rPr>
            </w:pPr>
            <w:r w:rsidRPr="00315E21">
              <w:rPr>
                <w:rFonts w:eastAsia="方正仿宋_GBK"/>
                <w:snapToGrid w:val="0"/>
                <w:kern w:val="0"/>
                <w:sz w:val="28"/>
                <w:szCs w:val="28"/>
              </w:rPr>
              <w:t>区委各部门，区人大常委会办公室，区政协办公室，区监委，区法院，区检察院，区人武部。</w:t>
            </w:r>
          </w:p>
        </w:tc>
        <w:tc>
          <w:tcPr>
            <w:tcW w:w="241" w:type="dxa"/>
            <w:tcBorders>
              <w:top w:val="single" w:sz="8" w:space="0" w:color="auto"/>
              <w:left w:val="nil"/>
              <w:bottom w:val="single" w:sz="4" w:space="0" w:color="auto"/>
              <w:right w:val="nil"/>
            </w:tcBorders>
          </w:tcPr>
          <w:p w14:paraId="46C345E0" w14:textId="77777777" w:rsidR="00883C78" w:rsidRPr="00315E21" w:rsidRDefault="00883C78" w:rsidP="00CB1BE2">
            <w:pPr>
              <w:autoSpaceDE w:val="0"/>
              <w:autoSpaceDN w:val="0"/>
              <w:adjustRightInd w:val="0"/>
              <w:snapToGrid w:val="0"/>
              <w:spacing w:beforeLines="10" w:before="43" w:line="288" w:lineRule="auto"/>
              <w:ind w:left="840" w:hangingChars="300" w:hanging="840"/>
              <w:rPr>
                <w:rFonts w:eastAsia="方正仿宋_GBK"/>
                <w:snapToGrid w:val="0"/>
                <w:kern w:val="0"/>
                <w:sz w:val="28"/>
                <w:szCs w:val="28"/>
              </w:rPr>
            </w:pPr>
          </w:p>
        </w:tc>
      </w:tr>
      <w:tr w:rsidR="00883C78" w:rsidRPr="00315E21" w14:paraId="18966BAA" w14:textId="77777777" w:rsidTr="000B5E33">
        <w:tc>
          <w:tcPr>
            <w:tcW w:w="240" w:type="dxa"/>
            <w:tcBorders>
              <w:top w:val="single" w:sz="4" w:space="0" w:color="auto"/>
              <w:left w:val="nil"/>
              <w:bottom w:val="single" w:sz="8" w:space="0" w:color="auto"/>
              <w:right w:val="nil"/>
            </w:tcBorders>
          </w:tcPr>
          <w:p w14:paraId="154F420C" w14:textId="77777777" w:rsidR="00883C78" w:rsidRPr="00315E21" w:rsidRDefault="00883C78" w:rsidP="00CB1BE2">
            <w:pPr>
              <w:autoSpaceDE w:val="0"/>
              <w:autoSpaceDN w:val="0"/>
              <w:adjustRightInd w:val="0"/>
              <w:snapToGrid w:val="0"/>
              <w:spacing w:beforeLines="10" w:before="43" w:afterLines="10" w:after="43" w:line="288" w:lineRule="auto"/>
              <w:ind w:firstLine="560"/>
              <w:rPr>
                <w:rFonts w:eastAsia="方正仿宋_GBK"/>
                <w:snapToGrid w:val="0"/>
                <w:kern w:val="0"/>
                <w:sz w:val="28"/>
                <w:szCs w:val="28"/>
              </w:rPr>
            </w:pPr>
          </w:p>
        </w:tc>
        <w:tc>
          <w:tcPr>
            <w:tcW w:w="8364" w:type="dxa"/>
            <w:gridSpan w:val="2"/>
            <w:tcBorders>
              <w:top w:val="single" w:sz="4" w:space="0" w:color="auto"/>
              <w:left w:val="nil"/>
              <w:bottom w:val="single" w:sz="8" w:space="0" w:color="auto"/>
              <w:right w:val="nil"/>
            </w:tcBorders>
            <w:hideMark/>
          </w:tcPr>
          <w:p w14:paraId="1CA59569" w14:textId="77777777" w:rsidR="00883C78" w:rsidRPr="00315E21" w:rsidRDefault="00883C78" w:rsidP="00CB1BE2">
            <w:pPr>
              <w:tabs>
                <w:tab w:val="right" w:pos="8033"/>
              </w:tabs>
              <w:autoSpaceDE w:val="0"/>
              <w:autoSpaceDN w:val="0"/>
              <w:adjustRightInd w:val="0"/>
              <w:snapToGrid w:val="0"/>
              <w:spacing w:beforeLines="10" w:before="43" w:afterLines="10" w:after="43"/>
              <w:ind w:rightChars="-20" w:right="-64" w:firstLineChars="0" w:firstLine="0"/>
              <w:rPr>
                <w:rFonts w:eastAsia="方正仿宋_GBK"/>
                <w:snapToGrid w:val="0"/>
                <w:kern w:val="0"/>
                <w:sz w:val="28"/>
                <w:szCs w:val="28"/>
              </w:rPr>
            </w:pPr>
            <w:r w:rsidRPr="00315E21">
              <w:rPr>
                <w:rFonts w:eastAsia="方正仿宋_GBK"/>
                <w:snapToGrid w:val="0"/>
                <w:kern w:val="0"/>
                <w:sz w:val="28"/>
                <w:szCs w:val="28"/>
              </w:rPr>
              <w:t>南京市浦口区人民政府办公室</w:t>
            </w:r>
            <w:r w:rsidRPr="00315E21">
              <w:rPr>
                <w:rFonts w:eastAsia="方正仿宋_GBK"/>
                <w:snapToGrid w:val="0"/>
                <w:kern w:val="0"/>
                <w:sz w:val="28"/>
                <w:szCs w:val="28"/>
              </w:rPr>
              <w:tab/>
              <w:t>2021</w:t>
            </w:r>
            <w:r w:rsidRPr="00315E21">
              <w:rPr>
                <w:rFonts w:eastAsia="方正仿宋_GBK"/>
                <w:snapToGrid w:val="0"/>
                <w:kern w:val="0"/>
                <w:sz w:val="28"/>
                <w:szCs w:val="28"/>
              </w:rPr>
              <w:t>年</w:t>
            </w:r>
            <w:r w:rsidRPr="00315E21">
              <w:rPr>
                <w:rFonts w:eastAsia="方正仿宋_GBK"/>
                <w:snapToGrid w:val="0"/>
                <w:kern w:val="0"/>
                <w:sz w:val="28"/>
                <w:szCs w:val="28"/>
              </w:rPr>
              <w:t>12</w:t>
            </w:r>
            <w:r w:rsidRPr="00315E21">
              <w:rPr>
                <w:rFonts w:eastAsia="方正仿宋_GBK"/>
                <w:snapToGrid w:val="0"/>
                <w:kern w:val="0"/>
                <w:sz w:val="28"/>
                <w:szCs w:val="28"/>
              </w:rPr>
              <w:t>月</w:t>
            </w:r>
            <w:r w:rsidRPr="00315E21">
              <w:rPr>
                <w:rFonts w:eastAsia="方正仿宋_GBK"/>
                <w:snapToGrid w:val="0"/>
                <w:kern w:val="0"/>
                <w:sz w:val="28"/>
                <w:szCs w:val="28"/>
              </w:rPr>
              <w:t>X</w:t>
            </w:r>
            <w:r w:rsidRPr="00315E21">
              <w:rPr>
                <w:rFonts w:eastAsia="方正仿宋_GBK"/>
                <w:snapToGrid w:val="0"/>
                <w:kern w:val="0"/>
                <w:sz w:val="28"/>
                <w:szCs w:val="28"/>
              </w:rPr>
              <w:t>日印发</w:t>
            </w:r>
          </w:p>
        </w:tc>
        <w:tc>
          <w:tcPr>
            <w:tcW w:w="241" w:type="dxa"/>
            <w:tcBorders>
              <w:top w:val="single" w:sz="4" w:space="0" w:color="auto"/>
              <w:left w:val="nil"/>
              <w:bottom w:val="single" w:sz="8" w:space="0" w:color="auto"/>
              <w:right w:val="nil"/>
            </w:tcBorders>
          </w:tcPr>
          <w:p w14:paraId="1761A8D3" w14:textId="77777777" w:rsidR="00883C78" w:rsidRPr="00315E21" w:rsidRDefault="00883C78" w:rsidP="00CB1BE2">
            <w:pPr>
              <w:autoSpaceDE w:val="0"/>
              <w:autoSpaceDN w:val="0"/>
              <w:adjustRightInd w:val="0"/>
              <w:snapToGrid w:val="0"/>
              <w:spacing w:beforeLines="10" w:before="43" w:afterLines="10" w:after="43" w:line="288" w:lineRule="auto"/>
              <w:ind w:firstLine="560"/>
              <w:rPr>
                <w:rFonts w:eastAsia="方正仿宋_GBK"/>
                <w:snapToGrid w:val="0"/>
                <w:kern w:val="0"/>
                <w:sz w:val="28"/>
                <w:szCs w:val="28"/>
              </w:rPr>
            </w:pPr>
          </w:p>
        </w:tc>
      </w:tr>
    </w:tbl>
    <w:p w14:paraId="5DAD1765" w14:textId="77777777" w:rsidR="00883C78" w:rsidRPr="00315E21" w:rsidRDefault="00883C78" w:rsidP="00883C78">
      <w:pPr>
        <w:pStyle w:val="a9"/>
        <w:spacing w:after="0" w:line="240" w:lineRule="auto"/>
        <w:ind w:firstLineChars="0" w:firstLine="0"/>
        <w:rPr>
          <w:color w:val="000000"/>
        </w:rPr>
      </w:pPr>
    </w:p>
    <w:p w14:paraId="54677833" w14:textId="77777777" w:rsidR="005E5730" w:rsidRPr="00CB1BE2" w:rsidRDefault="005E5730" w:rsidP="00883C78">
      <w:pPr>
        <w:ind w:firstLine="640"/>
      </w:pPr>
    </w:p>
    <w:sectPr w:rsidR="005E5730" w:rsidRPr="00CB1BE2" w:rsidSect="00F24F19">
      <w:pgSz w:w="11906" w:h="16838"/>
      <w:pgMar w:top="1440" w:right="1803" w:bottom="1440" w:left="1803"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D74D" w14:textId="77777777" w:rsidR="00CF1371" w:rsidRDefault="00CF1371" w:rsidP="00883C78">
      <w:pPr>
        <w:spacing w:line="240" w:lineRule="auto"/>
        <w:ind w:firstLine="640"/>
      </w:pPr>
      <w:r>
        <w:separator/>
      </w:r>
    </w:p>
  </w:endnote>
  <w:endnote w:type="continuationSeparator" w:id="0">
    <w:p w14:paraId="4B5D9E10" w14:textId="77777777" w:rsidR="00CF1371" w:rsidRDefault="00CF1371" w:rsidP="00883C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仿宋_GBK">
    <w:altName w:val="宋体"/>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B04D" w14:textId="77777777" w:rsidR="00883C78" w:rsidRDefault="00883C78" w:rsidP="008B2085">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E502" w14:textId="77777777" w:rsidR="00883C78" w:rsidRDefault="00883C78">
    <w:pPr>
      <w:pStyle w:val="ab"/>
      <w:ind w:firstLine="360"/>
      <w:jc w:val="center"/>
    </w:pPr>
  </w:p>
  <w:p w14:paraId="35FC6FD8" w14:textId="77777777" w:rsidR="00883C78" w:rsidRDefault="00000000">
    <w:pPr>
      <w:pStyle w:val="ab"/>
      <w:ind w:firstLine="360"/>
      <w:jc w:val="both"/>
    </w:pPr>
    <w:r>
      <w:pict w14:anchorId="001598EB">
        <v:shapetype id="_x0000_t202" coordsize="21600,21600" o:spt="202" path="m,l,21600r21600,l21600,xe">
          <v:stroke joinstyle="miter"/>
          <v:path gradientshapeok="t" o:connecttype="rect"/>
        </v:shapetype>
        <v:shape id="文本框 6" o:spid="_x0000_s1027" type="#_x0000_t202" style="position:absolute;left:0;text-align:left;margin-left:300.8pt;margin-top:0;width:2in;height:2in;z-index:251662336;mso-wrap-style:none;mso-position-horizontal:outside;mso-position-horizontal-relative:margin" filled="f" stroked="f">
          <v:fill o:detectmouseclick="t"/>
          <v:textbox style="mso-fit-shape-to-text:t" inset="0,0,0,0">
            <w:txbxContent>
              <w:p w14:paraId="64AFC324" w14:textId="77777777" w:rsidR="00883C78" w:rsidRDefault="00883C78">
                <w:pPr>
                  <w:pStyle w:val="ab"/>
                  <w:ind w:firstLineChars="0" w:firstLine="0"/>
                  <w:rPr>
                    <w:sz w:val="28"/>
                    <w:szCs w:val="28"/>
                  </w:rPr>
                </w:pPr>
                <w:r>
                  <w:rPr>
                    <w:rFonts w:hint="eastAsia"/>
                    <w:sz w:val="28"/>
                    <w:szCs w:val="28"/>
                  </w:rPr>
                  <w:t>—</w:t>
                </w:r>
                <w:r>
                  <w:rPr>
                    <w:rFonts w:hint="eastAsia"/>
                    <w:sz w:val="28"/>
                    <w:szCs w:val="28"/>
                  </w:rPr>
                  <w:t xml:space="preserve"> </w:t>
                </w:r>
                <w:r w:rsidR="006C5079">
                  <w:rPr>
                    <w:sz w:val="28"/>
                    <w:szCs w:val="28"/>
                  </w:rPr>
                  <w:fldChar w:fldCharType="begin"/>
                </w:r>
                <w:r>
                  <w:rPr>
                    <w:sz w:val="28"/>
                    <w:szCs w:val="28"/>
                  </w:rPr>
                  <w:instrText xml:space="preserve"> PAGE  \* MERGEFORMAT </w:instrText>
                </w:r>
                <w:r w:rsidR="006C5079">
                  <w:rPr>
                    <w:sz w:val="28"/>
                    <w:szCs w:val="28"/>
                  </w:rPr>
                  <w:fldChar w:fldCharType="separate"/>
                </w:r>
                <w:r w:rsidR="00CB1BE2">
                  <w:rPr>
                    <w:noProof/>
                    <w:sz w:val="28"/>
                    <w:szCs w:val="28"/>
                  </w:rPr>
                  <w:t>3</w:t>
                </w:r>
                <w:r w:rsidR="006C5079">
                  <w:rPr>
                    <w:sz w:val="28"/>
                    <w:szCs w:val="28"/>
                  </w:rPr>
                  <w:fldChar w:fldCharType="end"/>
                </w:r>
                <w:r>
                  <w:rPr>
                    <w:rFonts w:hint="eastAsia"/>
                    <w:sz w:val="28"/>
                    <w:szCs w:val="28"/>
                  </w:rPr>
                  <w:t xml:space="preserve"> </w:t>
                </w:r>
                <w:r>
                  <w:rPr>
                    <w:rFonts w:hint="eastAsia"/>
                    <w:sz w:val="28"/>
                    <w:szCs w:val="28"/>
                  </w:rPr>
                  <w:t>—</w:t>
                </w:r>
              </w:p>
            </w:txbxContent>
          </v:textbox>
          <w10:wrap anchorx="margin"/>
        </v:shape>
      </w:pict>
    </w:r>
    <w:r>
      <w:pict w14:anchorId="57982D09">
        <v:shape id="文本框 5" o:spid="_x0000_s1026" type="#_x0000_t202" style="position:absolute;left:0;text-align:left;margin-left:0;margin-top:0;width:2in;height:2in;z-index:251661312;mso-wrap-style:none;mso-position-horizontal:center;mso-position-horizontal-relative:margin" filled="f" stroked="f">
          <v:textbox style="mso-fit-shape-to-text:t" inset="0,0,0,0">
            <w:txbxContent>
              <w:p w14:paraId="761AF199" w14:textId="77777777" w:rsidR="00883C78" w:rsidRDefault="00883C78">
                <w:pPr>
                  <w:pStyle w:val="ab"/>
                  <w:ind w:firstLine="360"/>
                  <w:jc w:val="cent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B6A1" w14:textId="77777777" w:rsidR="00883C78" w:rsidRDefault="00883C78" w:rsidP="008B2085">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9799" w14:textId="77777777" w:rsidR="00883C78" w:rsidRDefault="00000000">
    <w:pPr>
      <w:pStyle w:val="ab"/>
      <w:ind w:firstLine="360"/>
      <w:jc w:val="center"/>
    </w:pPr>
    <w:r>
      <w:pict w14:anchorId="04049EEC">
        <v:shapetype id="_x0000_t202" coordsize="21600,21600" o:spt="202" path="m,l,21600r21600,l21600,xe">
          <v:stroke joinstyle="miter"/>
          <v:path gradientshapeok="t" o:connecttype="rect"/>
        </v:shapetype>
        <v:shape id="文本框 1" o:spid="_x0000_s1025" type="#_x0000_t202" style="position:absolute;left:0;text-align:left;margin-left:300.8pt;margin-top:0;width:2in;height:2in;z-index:251660288;mso-wrap-style:none;mso-position-horizontal:outside;mso-position-horizontal-relative:margin" filled="f" stroked="f">
          <v:fill o:detectmouseclick="t"/>
          <v:textbox style="mso-fit-shape-to-text:t" inset="0,0,0,0">
            <w:txbxContent>
              <w:p w14:paraId="38AB77AA" w14:textId="77777777" w:rsidR="00883C78" w:rsidRDefault="00883C78">
                <w:pPr>
                  <w:pStyle w:val="ab"/>
                  <w:ind w:firstLineChars="0" w:firstLine="0"/>
                  <w:jc w:val="both"/>
                  <w:rPr>
                    <w:sz w:val="30"/>
                    <w:szCs w:val="30"/>
                  </w:rPr>
                </w:pPr>
                <w:r>
                  <w:rPr>
                    <w:rFonts w:hint="eastAsia"/>
                    <w:sz w:val="30"/>
                    <w:szCs w:val="30"/>
                  </w:rPr>
                  <w:t>—</w:t>
                </w:r>
                <w:r>
                  <w:rPr>
                    <w:rFonts w:hint="eastAsia"/>
                    <w:sz w:val="30"/>
                    <w:szCs w:val="30"/>
                  </w:rPr>
                  <w:t xml:space="preserve"> </w:t>
                </w:r>
                <w:r w:rsidR="006C5079">
                  <w:rPr>
                    <w:sz w:val="30"/>
                    <w:szCs w:val="30"/>
                  </w:rPr>
                  <w:fldChar w:fldCharType="begin"/>
                </w:r>
                <w:r>
                  <w:rPr>
                    <w:sz w:val="30"/>
                    <w:szCs w:val="30"/>
                  </w:rPr>
                  <w:instrText>PAGE   \* MERGEFORMAT</w:instrText>
                </w:r>
                <w:r w:rsidR="006C5079">
                  <w:rPr>
                    <w:sz w:val="30"/>
                    <w:szCs w:val="30"/>
                  </w:rPr>
                  <w:fldChar w:fldCharType="separate"/>
                </w:r>
                <w:r w:rsidR="00CB1BE2" w:rsidRPr="00CB1BE2">
                  <w:rPr>
                    <w:noProof/>
                    <w:sz w:val="30"/>
                    <w:szCs w:val="30"/>
                    <w:lang w:val="zh-CN"/>
                  </w:rPr>
                  <w:t>56</w:t>
                </w:r>
                <w:r w:rsidR="006C5079">
                  <w:rPr>
                    <w:sz w:val="30"/>
                    <w:szCs w:val="30"/>
                  </w:rPr>
                  <w:fldChar w:fldCharType="end"/>
                </w:r>
                <w:r>
                  <w:rPr>
                    <w:rFonts w:hint="eastAsia"/>
                    <w:sz w:val="30"/>
                    <w:szCs w:val="30"/>
                  </w:rPr>
                  <w:t xml:space="preserve"> </w:t>
                </w:r>
                <w:r>
                  <w:rPr>
                    <w:rFonts w:hint="eastAsia"/>
                    <w:sz w:val="30"/>
                    <w:szCs w:val="30"/>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51BF" w14:textId="77777777" w:rsidR="00CF1371" w:rsidRDefault="00CF1371" w:rsidP="00883C78">
      <w:pPr>
        <w:spacing w:line="240" w:lineRule="auto"/>
        <w:ind w:firstLine="640"/>
      </w:pPr>
      <w:r>
        <w:separator/>
      </w:r>
    </w:p>
  </w:footnote>
  <w:footnote w:type="continuationSeparator" w:id="0">
    <w:p w14:paraId="23E05A34" w14:textId="77777777" w:rsidR="00CF1371" w:rsidRDefault="00CF1371" w:rsidP="00883C78">
      <w:pPr>
        <w:spacing w:line="240" w:lineRule="auto"/>
        <w:ind w:firstLine="640"/>
      </w:pPr>
      <w:r>
        <w:continuationSeparator/>
      </w:r>
    </w:p>
  </w:footnote>
  <w:footnote w:id="1">
    <w:p w14:paraId="40516D05" w14:textId="77777777" w:rsidR="00883C78" w:rsidRDefault="00883C78" w:rsidP="00883C78">
      <w:pPr>
        <w:pStyle w:val="ad"/>
        <w:spacing w:line="240" w:lineRule="auto"/>
        <w:ind w:firstLine="480"/>
        <w:contextualSpacing/>
        <w:rPr>
          <w:sz w:val="24"/>
          <w:szCs w:val="24"/>
        </w:rPr>
      </w:pPr>
      <w:r>
        <w:rPr>
          <w:rStyle w:val="a5"/>
          <w:sz w:val="24"/>
          <w:szCs w:val="24"/>
        </w:rPr>
        <w:footnoteRef/>
      </w:r>
      <w:r>
        <w:rPr>
          <w:rFonts w:hint="eastAsia"/>
          <w:sz w:val="24"/>
          <w:szCs w:val="24"/>
        </w:rPr>
        <w:t>：</w:t>
      </w:r>
      <w:r>
        <w:rPr>
          <w:rFonts w:eastAsia="楷体"/>
          <w:sz w:val="24"/>
          <w:szCs w:val="24"/>
        </w:rPr>
        <w:t>四个</w:t>
      </w:r>
      <w:r>
        <w:rPr>
          <w:rFonts w:eastAsia="楷体" w:hint="eastAsia"/>
          <w:sz w:val="24"/>
          <w:szCs w:val="24"/>
        </w:rPr>
        <w:t>“更美好”——增强中心城市首位度，让高质量发展前景更美好；把构建特大城市治理体系作为启新程的关键招，让城市气质更美好；把城市是人民的理念作为谱新篇的指南针，让市民生活品质更美好；把廉洁高效施政作为展新貌的压舱石，让政治形象更美好。（韩立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115D" w14:textId="77777777" w:rsidR="00883C78" w:rsidRDefault="00883C78" w:rsidP="008B2085">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9057" w14:textId="77777777" w:rsidR="00883C78" w:rsidRDefault="00883C78">
    <w:pPr>
      <w:spacing w:line="240" w:lineRule="auto"/>
      <w:ind w:firstLineChars="0" w:firstLine="0"/>
      <w:jc w:val="cent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5F4C" w14:textId="77777777" w:rsidR="00883C78" w:rsidRDefault="00883C78" w:rsidP="008B2085">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2F613"/>
    <w:multiLevelType w:val="singleLevel"/>
    <w:tmpl w:val="9802F613"/>
    <w:lvl w:ilvl="0">
      <w:start w:val="1"/>
      <w:numFmt w:val="decimal"/>
      <w:suff w:val="space"/>
      <w:lvlText w:val="%1."/>
      <w:lvlJc w:val="left"/>
    </w:lvl>
  </w:abstractNum>
  <w:abstractNum w:abstractNumId="1" w15:restartNumberingAfterBreak="0">
    <w:nsid w:val="17739997"/>
    <w:multiLevelType w:val="singleLevel"/>
    <w:tmpl w:val="17739997"/>
    <w:lvl w:ilvl="0">
      <w:start w:val="2"/>
      <w:numFmt w:val="decimal"/>
      <w:suff w:val="space"/>
      <w:lvlText w:val="%1."/>
      <w:lvlJc w:val="left"/>
    </w:lvl>
  </w:abstractNum>
  <w:abstractNum w:abstractNumId="2" w15:restartNumberingAfterBreak="0">
    <w:nsid w:val="1AEB6119"/>
    <w:multiLevelType w:val="multilevel"/>
    <w:tmpl w:val="1AEB6119"/>
    <w:lvl w:ilvl="0">
      <w:start w:val="1"/>
      <w:numFmt w:val="chineseCountingThousand"/>
      <w:suff w:val="space"/>
      <w:lvlText w:val="第%1章 "/>
      <w:lvlJc w:val="left"/>
      <w:pPr>
        <w:ind w:left="2835"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chineseCountingThousand"/>
      <w:suff w:val="space"/>
      <w:lvlText w:val="%2、"/>
      <w:lvlJc w:val="left"/>
      <w:pPr>
        <w:ind w:left="2835" w:firstLine="0"/>
      </w:pPr>
      <w:rPr>
        <w:rFonts w:ascii="仿宋" w:hAnsi="仿宋" w:hint="eastAsia"/>
      </w:rPr>
    </w:lvl>
    <w:lvl w:ilvl="2">
      <w:start w:val="1"/>
      <w:numFmt w:val="chineseCountingThousand"/>
      <w:suff w:val="space"/>
      <w:lvlText w:val="（%3）"/>
      <w:lvlJc w:val="left"/>
      <w:pPr>
        <w:ind w:left="2835" w:firstLine="0"/>
      </w:pPr>
      <w:rPr>
        <w:rFonts w:ascii="仿宋" w:hAnsi="仿宋" w:hint="eastAsia"/>
      </w:rPr>
    </w:lvl>
    <w:lvl w:ilvl="3">
      <w:start w:val="1"/>
      <w:numFmt w:val="decimal"/>
      <w:isLgl/>
      <w:suff w:val="space"/>
      <w:lvlText w:val="（%4）"/>
      <w:lvlJc w:val="left"/>
      <w:pPr>
        <w:ind w:left="2835" w:firstLine="0"/>
      </w:pPr>
      <w:rPr>
        <w:rFonts w:ascii="仿宋" w:hAnsi="仿宋" w:hint="eastAsia"/>
      </w:rPr>
    </w:lvl>
    <w:lvl w:ilvl="4">
      <w:start w:val="1"/>
      <w:numFmt w:val="decimal"/>
      <w:isLgl/>
      <w:suff w:val="space"/>
      <w:lvlText w:val="表%1-%5"/>
      <w:lvlJc w:val="left"/>
      <w:pPr>
        <w:ind w:left="2835" w:firstLine="0"/>
      </w:pPr>
      <w:rPr>
        <w:rFonts w:ascii="仿宋" w:eastAsia="仿宋" w:hAnsi="仿宋" w:hint="eastAsia"/>
      </w:rPr>
    </w:lvl>
    <w:lvl w:ilvl="5">
      <w:start w:val="1"/>
      <w:numFmt w:val="decimal"/>
      <w:isLgl/>
      <w:suff w:val="space"/>
      <w:lvlText w:val="图%1-%6"/>
      <w:lvlJc w:val="left"/>
      <w:pPr>
        <w:ind w:left="2835" w:firstLine="0"/>
      </w:pPr>
      <w:rPr>
        <w:rFonts w:ascii="仿宋" w:eastAsia="仿宋" w:hAnsi="仿宋" w:hint="eastAsia"/>
      </w:rPr>
    </w:lvl>
    <w:lvl w:ilvl="6">
      <w:start w:val="1"/>
      <w:numFmt w:val="decimal"/>
      <w:lvlText w:val="%1.%2.%3.%4.%5.%6.%7"/>
      <w:lvlJc w:val="left"/>
      <w:pPr>
        <w:ind w:left="2835" w:firstLine="0"/>
      </w:pPr>
      <w:rPr>
        <w:rFonts w:hint="eastAsia"/>
      </w:rPr>
    </w:lvl>
    <w:lvl w:ilvl="7">
      <w:start w:val="1"/>
      <w:numFmt w:val="decimal"/>
      <w:lvlText w:val="%1.%2.%3.%4.%5.%6.%7.%8"/>
      <w:lvlJc w:val="left"/>
      <w:pPr>
        <w:ind w:left="2835" w:firstLine="0"/>
      </w:pPr>
      <w:rPr>
        <w:rFonts w:hint="eastAsia"/>
      </w:rPr>
    </w:lvl>
    <w:lvl w:ilvl="8">
      <w:start w:val="1"/>
      <w:numFmt w:val="decimal"/>
      <w:lvlText w:val="%1.%2.%3.%4.%5.%6.%7.%8.%9"/>
      <w:lvlJc w:val="left"/>
      <w:pPr>
        <w:ind w:left="2835" w:firstLine="0"/>
      </w:pPr>
      <w:rPr>
        <w:rFonts w:hint="eastAsia"/>
      </w:rPr>
    </w:lvl>
  </w:abstractNum>
  <w:abstractNum w:abstractNumId="3" w15:restartNumberingAfterBreak="0">
    <w:nsid w:val="4410EACF"/>
    <w:multiLevelType w:val="singleLevel"/>
    <w:tmpl w:val="4410EACF"/>
    <w:lvl w:ilvl="0">
      <w:start w:val="1"/>
      <w:numFmt w:val="decimal"/>
      <w:suff w:val="space"/>
      <w:lvlText w:val="%1."/>
      <w:lvlJc w:val="left"/>
    </w:lvl>
  </w:abstractNum>
  <w:num w:numId="1" w16cid:durableId="1826848003">
    <w:abstractNumId w:val="2"/>
  </w:num>
  <w:num w:numId="2" w16cid:durableId="1161971338">
    <w:abstractNumId w:val="1"/>
  </w:num>
  <w:num w:numId="3" w16cid:durableId="777137307">
    <w:abstractNumId w:val="3"/>
  </w:num>
  <w:num w:numId="4" w16cid:durableId="108575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CC7"/>
    <w:rsid w:val="00000A5B"/>
    <w:rsid w:val="00000D36"/>
    <w:rsid w:val="00000F9E"/>
    <w:rsid w:val="0000291B"/>
    <w:rsid w:val="0000348C"/>
    <w:rsid w:val="00005009"/>
    <w:rsid w:val="000058B4"/>
    <w:rsid w:val="000065BB"/>
    <w:rsid w:val="000065D4"/>
    <w:rsid w:val="0000729B"/>
    <w:rsid w:val="0001007D"/>
    <w:rsid w:val="000115A7"/>
    <w:rsid w:val="00012D7D"/>
    <w:rsid w:val="00013B9D"/>
    <w:rsid w:val="000157B3"/>
    <w:rsid w:val="000158AE"/>
    <w:rsid w:val="00015D36"/>
    <w:rsid w:val="000169C0"/>
    <w:rsid w:val="00017BA1"/>
    <w:rsid w:val="00017CA5"/>
    <w:rsid w:val="0002058D"/>
    <w:rsid w:val="00020948"/>
    <w:rsid w:val="0002226B"/>
    <w:rsid w:val="00022740"/>
    <w:rsid w:val="00023384"/>
    <w:rsid w:val="0002434A"/>
    <w:rsid w:val="00025034"/>
    <w:rsid w:val="00025533"/>
    <w:rsid w:val="00030059"/>
    <w:rsid w:val="000301F8"/>
    <w:rsid w:val="00030216"/>
    <w:rsid w:val="0003074A"/>
    <w:rsid w:val="00031469"/>
    <w:rsid w:val="000334F1"/>
    <w:rsid w:val="00033BBC"/>
    <w:rsid w:val="00034F64"/>
    <w:rsid w:val="00035081"/>
    <w:rsid w:val="0003508D"/>
    <w:rsid w:val="000361C3"/>
    <w:rsid w:val="000363A7"/>
    <w:rsid w:val="00036651"/>
    <w:rsid w:val="00036E99"/>
    <w:rsid w:val="000370EA"/>
    <w:rsid w:val="00037B0B"/>
    <w:rsid w:val="000403A4"/>
    <w:rsid w:val="0004041D"/>
    <w:rsid w:val="00040453"/>
    <w:rsid w:val="00040510"/>
    <w:rsid w:val="00040AE0"/>
    <w:rsid w:val="0004100F"/>
    <w:rsid w:val="00041599"/>
    <w:rsid w:val="00041722"/>
    <w:rsid w:val="00041E06"/>
    <w:rsid w:val="0004216A"/>
    <w:rsid w:val="000436D2"/>
    <w:rsid w:val="000440BF"/>
    <w:rsid w:val="00044629"/>
    <w:rsid w:val="00044A62"/>
    <w:rsid w:val="00045389"/>
    <w:rsid w:val="0004677E"/>
    <w:rsid w:val="0005071D"/>
    <w:rsid w:val="000507D0"/>
    <w:rsid w:val="00050CC4"/>
    <w:rsid w:val="00050CC7"/>
    <w:rsid w:val="00050EA3"/>
    <w:rsid w:val="000510E7"/>
    <w:rsid w:val="000511FA"/>
    <w:rsid w:val="000517E9"/>
    <w:rsid w:val="00052E2E"/>
    <w:rsid w:val="00053572"/>
    <w:rsid w:val="0005541D"/>
    <w:rsid w:val="000555AB"/>
    <w:rsid w:val="00055A01"/>
    <w:rsid w:val="00060117"/>
    <w:rsid w:val="0006030B"/>
    <w:rsid w:val="0006242B"/>
    <w:rsid w:val="00063A60"/>
    <w:rsid w:val="0006411A"/>
    <w:rsid w:val="00064148"/>
    <w:rsid w:val="00065709"/>
    <w:rsid w:val="000659D3"/>
    <w:rsid w:val="00065AAE"/>
    <w:rsid w:val="00065FA0"/>
    <w:rsid w:val="00066189"/>
    <w:rsid w:val="000671FE"/>
    <w:rsid w:val="00067232"/>
    <w:rsid w:val="000714BE"/>
    <w:rsid w:val="00073721"/>
    <w:rsid w:val="00074651"/>
    <w:rsid w:val="00074A0B"/>
    <w:rsid w:val="000754E4"/>
    <w:rsid w:val="00075C27"/>
    <w:rsid w:val="00076896"/>
    <w:rsid w:val="00076C96"/>
    <w:rsid w:val="0007763C"/>
    <w:rsid w:val="000807CF"/>
    <w:rsid w:val="00080EEB"/>
    <w:rsid w:val="000819FC"/>
    <w:rsid w:val="00082746"/>
    <w:rsid w:val="0008293A"/>
    <w:rsid w:val="00082DD3"/>
    <w:rsid w:val="000858E7"/>
    <w:rsid w:val="00085B8B"/>
    <w:rsid w:val="0008621A"/>
    <w:rsid w:val="000865C3"/>
    <w:rsid w:val="000866BB"/>
    <w:rsid w:val="00086909"/>
    <w:rsid w:val="000877CE"/>
    <w:rsid w:val="0009038F"/>
    <w:rsid w:val="000911DB"/>
    <w:rsid w:val="00091894"/>
    <w:rsid w:val="000918E2"/>
    <w:rsid w:val="00091B14"/>
    <w:rsid w:val="00092A70"/>
    <w:rsid w:val="0009534C"/>
    <w:rsid w:val="00095D51"/>
    <w:rsid w:val="000964CA"/>
    <w:rsid w:val="0009653A"/>
    <w:rsid w:val="00096BC6"/>
    <w:rsid w:val="000A1330"/>
    <w:rsid w:val="000A17F8"/>
    <w:rsid w:val="000A225D"/>
    <w:rsid w:val="000A2B16"/>
    <w:rsid w:val="000A3A0B"/>
    <w:rsid w:val="000A40D4"/>
    <w:rsid w:val="000A429C"/>
    <w:rsid w:val="000A49DF"/>
    <w:rsid w:val="000A505C"/>
    <w:rsid w:val="000A520B"/>
    <w:rsid w:val="000A55F3"/>
    <w:rsid w:val="000A561E"/>
    <w:rsid w:val="000A599D"/>
    <w:rsid w:val="000A70AB"/>
    <w:rsid w:val="000A7374"/>
    <w:rsid w:val="000A75C5"/>
    <w:rsid w:val="000A77BD"/>
    <w:rsid w:val="000A7988"/>
    <w:rsid w:val="000A7C5C"/>
    <w:rsid w:val="000B0404"/>
    <w:rsid w:val="000B08D2"/>
    <w:rsid w:val="000B09F6"/>
    <w:rsid w:val="000B0C76"/>
    <w:rsid w:val="000B169F"/>
    <w:rsid w:val="000B18B3"/>
    <w:rsid w:val="000B385C"/>
    <w:rsid w:val="000B3BDC"/>
    <w:rsid w:val="000B3F78"/>
    <w:rsid w:val="000B410F"/>
    <w:rsid w:val="000B5C63"/>
    <w:rsid w:val="000B5E28"/>
    <w:rsid w:val="000B6D26"/>
    <w:rsid w:val="000B6D39"/>
    <w:rsid w:val="000B6F2E"/>
    <w:rsid w:val="000B6F59"/>
    <w:rsid w:val="000C02FC"/>
    <w:rsid w:val="000C0F56"/>
    <w:rsid w:val="000C1ABD"/>
    <w:rsid w:val="000C2A5F"/>
    <w:rsid w:val="000C2B5B"/>
    <w:rsid w:val="000C5C88"/>
    <w:rsid w:val="000C7178"/>
    <w:rsid w:val="000D0410"/>
    <w:rsid w:val="000D106A"/>
    <w:rsid w:val="000D1250"/>
    <w:rsid w:val="000D1A76"/>
    <w:rsid w:val="000D1BDC"/>
    <w:rsid w:val="000D23F7"/>
    <w:rsid w:val="000D2ABF"/>
    <w:rsid w:val="000D3DCD"/>
    <w:rsid w:val="000D468E"/>
    <w:rsid w:val="000D4750"/>
    <w:rsid w:val="000D4E51"/>
    <w:rsid w:val="000D63C3"/>
    <w:rsid w:val="000D66B1"/>
    <w:rsid w:val="000D7DDA"/>
    <w:rsid w:val="000E0332"/>
    <w:rsid w:val="000E19AC"/>
    <w:rsid w:val="000E2B98"/>
    <w:rsid w:val="000E2B9F"/>
    <w:rsid w:val="000E3826"/>
    <w:rsid w:val="000E3DB3"/>
    <w:rsid w:val="000E57FD"/>
    <w:rsid w:val="000E5C80"/>
    <w:rsid w:val="000E5DF2"/>
    <w:rsid w:val="000E6134"/>
    <w:rsid w:val="000E679D"/>
    <w:rsid w:val="000E6862"/>
    <w:rsid w:val="000F01AA"/>
    <w:rsid w:val="000F0E10"/>
    <w:rsid w:val="000F1321"/>
    <w:rsid w:val="000F3FD8"/>
    <w:rsid w:val="000F4623"/>
    <w:rsid w:val="000F4A52"/>
    <w:rsid w:val="000F591B"/>
    <w:rsid w:val="000F5F97"/>
    <w:rsid w:val="000F6AD3"/>
    <w:rsid w:val="000F7069"/>
    <w:rsid w:val="000F73CD"/>
    <w:rsid w:val="001009EE"/>
    <w:rsid w:val="00100F6B"/>
    <w:rsid w:val="001011CC"/>
    <w:rsid w:val="00101CB0"/>
    <w:rsid w:val="001025B5"/>
    <w:rsid w:val="0010292E"/>
    <w:rsid w:val="00103372"/>
    <w:rsid w:val="00103662"/>
    <w:rsid w:val="0010389E"/>
    <w:rsid w:val="0010442C"/>
    <w:rsid w:val="00105A1F"/>
    <w:rsid w:val="00106A61"/>
    <w:rsid w:val="001079A1"/>
    <w:rsid w:val="00107FC0"/>
    <w:rsid w:val="00110E89"/>
    <w:rsid w:val="00111888"/>
    <w:rsid w:val="00112E61"/>
    <w:rsid w:val="00114CD4"/>
    <w:rsid w:val="00115092"/>
    <w:rsid w:val="001154C6"/>
    <w:rsid w:val="001167FC"/>
    <w:rsid w:val="00117298"/>
    <w:rsid w:val="0012063C"/>
    <w:rsid w:val="00120E0F"/>
    <w:rsid w:val="00122087"/>
    <w:rsid w:val="0012251F"/>
    <w:rsid w:val="00123291"/>
    <w:rsid w:val="00123D4C"/>
    <w:rsid w:val="0012411F"/>
    <w:rsid w:val="00125891"/>
    <w:rsid w:val="00125BCE"/>
    <w:rsid w:val="00125D88"/>
    <w:rsid w:val="00126493"/>
    <w:rsid w:val="001269C5"/>
    <w:rsid w:val="00127711"/>
    <w:rsid w:val="0013132A"/>
    <w:rsid w:val="00131B0B"/>
    <w:rsid w:val="00132B80"/>
    <w:rsid w:val="00134659"/>
    <w:rsid w:val="00134917"/>
    <w:rsid w:val="00137CF5"/>
    <w:rsid w:val="001406C6"/>
    <w:rsid w:val="00140F08"/>
    <w:rsid w:val="00141DE3"/>
    <w:rsid w:val="001426ED"/>
    <w:rsid w:val="0014308E"/>
    <w:rsid w:val="00143590"/>
    <w:rsid w:val="00143D6B"/>
    <w:rsid w:val="00143F32"/>
    <w:rsid w:val="001441C8"/>
    <w:rsid w:val="001444FC"/>
    <w:rsid w:val="00144DD3"/>
    <w:rsid w:val="001461FF"/>
    <w:rsid w:val="0014732D"/>
    <w:rsid w:val="001500B6"/>
    <w:rsid w:val="00150DC0"/>
    <w:rsid w:val="001520BE"/>
    <w:rsid w:val="001529D3"/>
    <w:rsid w:val="00152A93"/>
    <w:rsid w:val="00152AF7"/>
    <w:rsid w:val="00152F9B"/>
    <w:rsid w:val="00153030"/>
    <w:rsid w:val="00153AA9"/>
    <w:rsid w:val="0015451F"/>
    <w:rsid w:val="00154CDB"/>
    <w:rsid w:val="00155221"/>
    <w:rsid w:val="0015575E"/>
    <w:rsid w:val="00157179"/>
    <w:rsid w:val="0015773A"/>
    <w:rsid w:val="00157EE9"/>
    <w:rsid w:val="00160637"/>
    <w:rsid w:val="00161BA3"/>
    <w:rsid w:val="00161E53"/>
    <w:rsid w:val="00163F4F"/>
    <w:rsid w:val="00164027"/>
    <w:rsid w:val="0016449E"/>
    <w:rsid w:val="0016456F"/>
    <w:rsid w:val="00165081"/>
    <w:rsid w:val="00165A9B"/>
    <w:rsid w:val="00165DA7"/>
    <w:rsid w:val="0016604E"/>
    <w:rsid w:val="00166562"/>
    <w:rsid w:val="00166C5A"/>
    <w:rsid w:val="00166D51"/>
    <w:rsid w:val="00170083"/>
    <w:rsid w:val="001706F1"/>
    <w:rsid w:val="00170DE4"/>
    <w:rsid w:val="00172428"/>
    <w:rsid w:val="00173101"/>
    <w:rsid w:val="00173105"/>
    <w:rsid w:val="00173158"/>
    <w:rsid w:val="00173A44"/>
    <w:rsid w:val="0017624E"/>
    <w:rsid w:val="00177CF7"/>
    <w:rsid w:val="00182129"/>
    <w:rsid w:val="0018355C"/>
    <w:rsid w:val="00183F81"/>
    <w:rsid w:val="001847E2"/>
    <w:rsid w:val="00184B7B"/>
    <w:rsid w:val="00185214"/>
    <w:rsid w:val="00185491"/>
    <w:rsid w:val="00185864"/>
    <w:rsid w:val="001858AE"/>
    <w:rsid w:val="00190241"/>
    <w:rsid w:val="00191673"/>
    <w:rsid w:val="00191FFE"/>
    <w:rsid w:val="00192C62"/>
    <w:rsid w:val="00193A0B"/>
    <w:rsid w:val="00194A13"/>
    <w:rsid w:val="00194C06"/>
    <w:rsid w:val="00194CA6"/>
    <w:rsid w:val="001952FC"/>
    <w:rsid w:val="001955C4"/>
    <w:rsid w:val="00195884"/>
    <w:rsid w:val="00195976"/>
    <w:rsid w:val="001963B6"/>
    <w:rsid w:val="00196578"/>
    <w:rsid w:val="00197BC6"/>
    <w:rsid w:val="00197CEF"/>
    <w:rsid w:val="001A0E61"/>
    <w:rsid w:val="001A13AA"/>
    <w:rsid w:val="001A2784"/>
    <w:rsid w:val="001A27C1"/>
    <w:rsid w:val="001A3FC0"/>
    <w:rsid w:val="001A437A"/>
    <w:rsid w:val="001A4B3C"/>
    <w:rsid w:val="001A5E31"/>
    <w:rsid w:val="001A629F"/>
    <w:rsid w:val="001A7CC6"/>
    <w:rsid w:val="001B0034"/>
    <w:rsid w:val="001B00F4"/>
    <w:rsid w:val="001B0C41"/>
    <w:rsid w:val="001B0E32"/>
    <w:rsid w:val="001B1F21"/>
    <w:rsid w:val="001B21FA"/>
    <w:rsid w:val="001B383A"/>
    <w:rsid w:val="001B3B98"/>
    <w:rsid w:val="001B4EB8"/>
    <w:rsid w:val="001B53A2"/>
    <w:rsid w:val="001B6D4C"/>
    <w:rsid w:val="001B6F8C"/>
    <w:rsid w:val="001B76AA"/>
    <w:rsid w:val="001C0170"/>
    <w:rsid w:val="001C17DE"/>
    <w:rsid w:val="001C19FB"/>
    <w:rsid w:val="001C2880"/>
    <w:rsid w:val="001C32B0"/>
    <w:rsid w:val="001C4491"/>
    <w:rsid w:val="001C52E4"/>
    <w:rsid w:val="001C5CB0"/>
    <w:rsid w:val="001C6BFF"/>
    <w:rsid w:val="001D0404"/>
    <w:rsid w:val="001D07F8"/>
    <w:rsid w:val="001D1016"/>
    <w:rsid w:val="001D101C"/>
    <w:rsid w:val="001D132C"/>
    <w:rsid w:val="001D161C"/>
    <w:rsid w:val="001D2102"/>
    <w:rsid w:val="001D243C"/>
    <w:rsid w:val="001D24C9"/>
    <w:rsid w:val="001D2BAA"/>
    <w:rsid w:val="001D3163"/>
    <w:rsid w:val="001D3CA8"/>
    <w:rsid w:val="001D4157"/>
    <w:rsid w:val="001D43DE"/>
    <w:rsid w:val="001D4AF8"/>
    <w:rsid w:val="001D558E"/>
    <w:rsid w:val="001D56CB"/>
    <w:rsid w:val="001D6E43"/>
    <w:rsid w:val="001E0E43"/>
    <w:rsid w:val="001E1E42"/>
    <w:rsid w:val="001E2436"/>
    <w:rsid w:val="001E24D3"/>
    <w:rsid w:val="001E28BA"/>
    <w:rsid w:val="001E2A23"/>
    <w:rsid w:val="001E3E4F"/>
    <w:rsid w:val="001E4719"/>
    <w:rsid w:val="001E7351"/>
    <w:rsid w:val="001E754F"/>
    <w:rsid w:val="001E79C3"/>
    <w:rsid w:val="001E7F44"/>
    <w:rsid w:val="001F27AC"/>
    <w:rsid w:val="001F33D9"/>
    <w:rsid w:val="001F6188"/>
    <w:rsid w:val="001F75CC"/>
    <w:rsid w:val="001F7B18"/>
    <w:rsid w:val="00201094"/>
    <w:rsid w:val="002034E8"/>
    <w:rsid w:val="00203ED8"/>
    <w:rsid w:val="002041ED"/>
    <w:rsid w:val="002050E5"/>
    <w:rsid w:val="002054AB"/>
    <w:rsid w:val="00205A6A"/>
    <w:rsid w:val="00206B90"/>
    <w:rsid w:val="00206C00"/>
    <w:rsid w:val="00207772"/>
    <w:rsid w:val="00207B7A"/>
    <w:rsid w:val="00207E3B"/>
    <w:rsid w:val="002116C5"/>
    <w:rsid w:val="00212D56"/>
    <w:rsid w:val="00212D7F"/>
    <w:rsid w:val="00212F47"/>
    <w:rsid w:val="002140A9"/>
    <w:rsid w:val="00214519"/>
    <w:rsid w:val="0021451C"/>
    <w:rsid w:val="00215F91"/>
    <w:rsid w:val="002160D0"/>
    <w:rsid w:val="0021646D"/>
    <w:rsid w:val="00216717"/>
    <w:rsid w:val="00217AA0"/>
    <w:rsid w:val="00217C34"/>
    <w:rsid w:val="00221E61"/>
    <w:rsid w:val="002223E8"/>
    <w:rsid w:val="002229DC"/>
    <w:rsid w:val="00222CAE"/>
    <w:rsid w:val="00222E0D"/>
    <w:rsid w:val="00223892"/>
    <w:rsid w:val="002238BB"/>
    <w:rsid w:val="002239EC"/>
    <w:rsid w:val="00224C1E"/>
    <w:rsid w:val="0022699C"/>
    <w:rsid w:val="00227AD9"/>
    <w:rsid w:val="00227CA6"/>
    <w:rsid w:val="00230951"/>
    <w:rsid w:val="002320DB"/>
    <w:rsid w:val="0023229A"/>
    <w:rsid w:val="00234028"/>
    <w:rsid w:val="00234498"/>
    <w:rsid w:val="00236DF8"/>
    <w:rsid w:val="00237DC1"/>
    <w:rsid w:val="002402F9"/>
    <w:rsid w:val="00240B39"/>
    <w:rsid w:val="00240CAC"/>
    <w:rsid w:val="00240CE3"/>
    <w:rsid w:val="00241246"/>
    <w:rsid w:val="0024297D"/>
    <w:rsid w:val="0024324F"/>
    <w:rsid w:val="00243CE5"/>
    <w:rsid w:val="00243DDA"/>
    <w:rsid w:val="00243F14"/>
    <w:rsid w:val="00244B6F"/>
    <w:rsid w:val="00245481"/>
    <w:rsid w:val="00246CE2"/>
    <w:rsid w:val="00247507"/>
    <w:rsid w:val="00247F63"/>
    <w:rsid w:val="002511E6"/>
    <w:rsid w:val="00253281"/>
    <w:rsid w:val="002537A0"/>
    <w:rsid w:val="00253D47"/>
    <w:rsid w:val="0025568A"/>
    <w:rsid w:val="00255C14"/>
    <w:rsid w:val="00255E94"/>
    <w:rsid w:val="00256F0E"/>
    <w:rsid w:val="00257B27"/>
    <w:rsid w:val="002612A4"/>
    <w:rsid w:val="002617EA"/>
    <w:rsid w:val="002624FE"/>
    <w:rsid w:val="002639A8"/>
    <w:rsid w:val="00263E7A"/>
    <w:rsid w:val="002641A5"/>
    <w:rsid w:val="002641FD"/>
    <w:rsid w:val="00265085"/>
    <w:rsid w:val="002710B8"/>
    <w:rsid w:val="00271B1B"/>
    <w:rsid w:val="002727EE"/>
    <w:rsid w:val="002728DC"/>
    <w:rsid w:val="0027419C"/>
    <w:rsid w:val="0027579D"/>
    <w:rsid w:val="0027581A"/>
    <w:rsid w:val="00275E48"/>
    <w:rsid w:val="00276717"/>
    <w:rsid w:val="00276E20"/>
    <w:rsid w:val="00277474"/>
    <w:rsid w:val="0027794A"/>
    <w:rsid w:val="00277A67"/>
    <w:rsid w:val="00280F7F"/>
    <w:rsid w:val="00282FE3"/>
    <w:rsid w:val="00283733"/>
    <w:rsid w:val="00283898"/>
    <w:rsid w:val="00283D4C"/>
    <w:rsid w:val="00284376"/>
    <w:rsid w:val="00285F48"/>
    <w:rsid w:val="00286145"/>
    <w:rsid w:val="002872A2"/>
    <w:rsid w:val="00287824"/>
    <w:rsid w:val="002907D5"/>
    <w:rsid w:val="00290847"/>
    <w:rsid w:val="00291624"/>
    <w:rsid w:val="00291793"/>
    <w:rsid w:val="0029212A"/>
    <w:rsid w:val="00292326"/>
    <w:rsid w:val="00292B24"/>
    <w:rsid w:val="00293410"/>
    <w:rsid w:val="00293BF2"/>
    <w:rsid w:val="00294519"/>
    <w:rsid w:val="00294F1C"/>
    <w:rsid w:val="00295481"/>
    <w:rsid w:val="00295CA7"/>
    <w:rsid w:val="00296DFC"/>
    <w:rsid w:val="00296F1B"/>
    <w:rsid w:val="00297D47"/>
    <w:rsid w:val="002A05D9"/>
    <w:rsid w:val="002A2BF5"/>
    <w:rsid w:val="002A2E3E"/>
    <w:rsid w:val="002A2FFC"/>
    <w:rsid w:val="002A3FBE"/>
    <w:rsid w:val="002A4A08"/>
    <w:rsid w:val="002A57DA"/>
    <w:rsid w:val="002A6B99"/>
    <w:rsid w:val="002A76A9"/>
    <w:rsid w:val="002A7DC1"/>
    <w:rsid w:val="002B1146"/>
    <w:rsid w:val="002B1B0D"/>
    <w:rsid w:val="002B2771"/>
    <w:rsid w:val="002B283F"/>
    <w:rsid w:val="002B3279"/>
    <w:rsid w:val="002B3389"/>
    <w:rsid w:val="002B382D"/>
    <w:rsid w:val="002B41CB"/>
    <w:rsid w:val="002B472A"/>
    <w:rsid w:val="002B47E0"/>
    <w:rsid w:val="002B51FD"/>
    <w:rsid w:val="002B66AF"/>
    <w:rsid w:val="002B6B0B"/>
    <w:rsid w:val="002B75B8"/>
    <w:rsid w:val="002B7DB6"/>
    <w:rsid w:val="002C013C"/>
    <w:rsid w:val="002C0579"/>
    <w:rsid w:val="002C109F"/>
    <w:rsid w:val="002C2B78"/>
    <w:rsid w:val="002C306D"/>
    <w:rsid w:val="002C3131"/>
    <w:rsid w:val="002C3CEB"/>
    <w:rsid w:val="002C78D4"/>
    <w:rsid w:val="002D02D6"/>
    <w:rsid w:val="002D0DB0"/>
    <w:rsid w:val="002D13BE"/>
    <w:rsid w:val="002D257B"/>
    <w:rsid w:val="002D2585"/>
    <w:rsid w:val="002D25B2"/>
    <w:rsid w:val="002D372A"/>
    <w:rsid w:val="002D3ADF"/>
    <w:rsid w:val="002D3FA6"/>
    <w:rsid w:val="002D46AF"/>
    <w:rsid w:val="002D519A"/>
    <w:rsid w:val="002D55DD"/>
    <w:rsid w:val="002D5840"/>
    <w:rsid w:val="002D58AF"/>
    <w:rsid w:val="002D59F4"/>
    <w:rsid w:val="002D6603"/>
    <w:rsid w:val="002D6646"/>
    <w:rsid w:val="002D6E35"/>
    <w:rsid w:val="002D7295"/>
    <w:rsid w:val="002E2D85"/>
    <w:rsid w:val="002E320C"/>
    <w:rsid w:val="002E321A"/>
    <w:rsid w:val="002E3DB6"/>
    <w:rsid w:val="002E4E81"/>
    <w:rsid w:val="002E5809"/>
    <w:rsid w:val="002E5932"/>
    <w:rsid w:val="002E6187"/>
    <w:rsid w:val="002E7984"/>
    <w:rsid w:val="002F1576"/>
    <w:rsid w:val="002F1880"/>
    <w:rsid w:val="002F1882"/>
    <w:rsid w:val="002F1A42"/>
    <w:rsid w:val="002F1FB8"/>
    <w:rsid w:val="002F3D8B"/>
    <w:rsid w:val="002F565F"/>
    <w:rsid w:val="002F59C3"/>
    <w:rsid w:val="002F6C74"/>
    <w:rsid w:val="002F70D0"/>
    <w:rsid w:val="002F72D5"/>
    <w:rsid w:val="002F771D"/>
    <w:rsid w:val="0030035F"/>
    <w:rsid w:val="0030090A"/>
    <w:rsid w:val="0030095F"/>
    <w:rsid w:val="00300F5B"/>
    <w:rsid w:val="00301DF3"/>
    <w:rsid w:val="00302316"/>
    <w:rsid w:val="0030349D"/>
    <w:rsid w:val="0030359E"/>
    <w:rsid w:val="00303F2D"/>
    <w:rsid w:val="00304E63"/>
    <w:rsid w:val="003060C9"/>
    <w:rsid w:val="0030635F"/>
    <w:rsid w:val="0030644D"/>
    <w:rsid w:val="003065DE"/>
    <w:rsid w:val="00306BBD"/>
    <w:rsid w:val="00307A59"/>
    <w:rsid w:val="003118AF"/>
    <w:rsid w:val="00311FE5"/>
    <w:rsid w:val="0031214E"/>
    <w:rsid w:val="00312E96"/>
    <w:rsid w:val="003132D4"/>
    <w:rsid w:val="00315D8E"/>
    <w:rsid w:val="003165B6"/>
    <w:rsid w:val="00316C51"/>
    <w:rsid w:val="00317A21"/>
    <w:rsid w:val="00317B6C"/>
    <w:rsid w:val="00321604"/>
    <w:rsid w:val="00321646"/>
    <w:rsid w:val="00322FBA"/>
    <w:rsid w:val="00325CD2"/>
    <w:rsid w:val="003260E8"/>
    <w:rsid w:val="00330F92"/>
    <w:rsid w:val="00331304"/>
    <w:rsid w:val="0033310F"/>
    <w:rsid w:val="00333FF8"/>
    <w:rsid w:val="0033477E"/>
    <w:rsid w:val="003349CC"/>
    <w:rsid w:val="00334BF2"/>
    <w:rsid w:val="003359AE"/>
    <w:rsid w:val="00336B77"/>
    <w:rsid w:val="00336E2C"/>
    <w:rsid w:val="003376A9"/>
    <w:rsid w:val="00341546"/>
    <w:rsid w:val="00342CCC"/>
    <w:rsid w:val="00342E89"/>
    <w:rsid w:val="00343DB4"/>
    <w:rsid w:val="00345FDD"/>
    <w:rsid w:val="0034625E"/>
    <w:rsid w:val="00346A79"/>
    <w:rsid w:val="00347175"/>
    <w:rsid w:val="00347BAA"/>
    <w:rsid w:val="003501F9"/>
    <w:rsid w:val="00350546"/>
    <w:rsid w:val="00350CFC"/>
    <w:rsid w:val="00351D23"/>
    <w:rsid w:val="00351E4A"/>
    <w:rsid w:val="003528AE"/>
    <w:rsid w:val="00352A6B"/>
    <w:rsid w:val="00353DEE"/>
    <w:rsid w:val="00354E80"/>
    <w:rsid w:val="003561C2"/>
    <w:rsid w:val="00356E43"/>
    <w:rsid w:val="0035737B"/>
    <w:rsid w:val="003573F7"/>
    <w:rsid w:val="003607C8"/>
    <w:rsid w:val="00360A5E"/>
    <w:rsid w:val="00361078"/>
    <w:rsid w:val="0036163C"/>
    <w:rsid w:val="00361D38"/>
    <w:rsid w:val="003646A3"/>
    <w:rsid w:val="00364826"/>
    <w:rsid w:val="00364F89"/>
    <w:rsid w:val="003651ED"/>
    <w:rsid w:val="0036558C"/>
    <w:rsid w:val="00366A68"/>
    <w:rsid w:val="00367D6F"/>
    <w:rsid w:val="00370204"/>
    <w:rsid w:val="003702DF"/>
    <w:rsid w:val="00370C6A"/>
    <w:rsid w:val="00370DB9"/>
    <w:rsid w:val="0037134A"/>
    <w:rsid w:val="00371963"/>
    <w:rsid w:val="0037212D"/>
    <w:rsid w:val="003732C3"/>
    <w:rsid w:val="00374904"/>
    <w:rsid w:val="003756B3"/>
    <w:rsid w:val="00375976"/>
    <w:rsid w:val="003762FC"/>
    <w:rsid w:val="003764D6"/>
    <w:rsid w:val="003769EA"/>
    <w:rsid w:val="0037751F"/>
    <w:rsid w:val="00377762"/>
    <w:rsid w:val="00377ED2"/>
    <w:rsid w:val="00381272"/>
    <w:rsid w:val="00381F9C"/>
    <w:rsid w:val="00382B31"/>
    <w:rsid w:val="003841DE"/>
    <w:rsid w:val="0038559A"/>
    <w:rsid w:val="003875B1"/>
    <w:rsid w:val="0038761A"/>
    <w:rsid w:val="00387937"/>
    <w:rsid w:val="00387EF5"/>
    <w:rsid w:val="00390557"/>
    <w:rsid w:val="003922B7"/>
    <w:rsid w:val="003922DA"/>
    <w:rsid w:val="00392754"/>
    <w:rsid w:val="0039327B"/>
    <w:rsid w:val="0039351F"/>
    <w:rsid w:val="003964D9"/>
    <w:rsid w:val="00396595"/>
    <w:rsid w:val="00396610"/>
    <w:rsid w:val="00396763"/>
    <w:rsid w:val="00396AB4"/>
    <w:rsid w:val="00397154"/>
    <w:rsid w:val="00397E37"/>
    <w:rsid w:val="003A1B89"/>
    <w:rsid w:val="003A1F01"/>
    <w:rsid w:val="003A21DC"/>
    <w:rsid w:val="003A278E"/>
    <w:rsid w:val="003A2B10"/>
    <w:rsid w:val="003A340D"/>
    <w:rsid w:val="003A41E3"/>
    <w:rsid w:val="003A52D4"/>
    <w:rsid w:val="003A5698"/>
    <w:rsid w:val="003A5986"/>
    <w:rsid w:val="003A5EDE"/>
    <w:rsid w:val="003A614C"/>
    <w:rsid w:val="003A6347"/>
    <w:rsid w:val="003A6C96"/>
    <w:rsid w:val="003A779D"/>
    <w:rsid w:val="003A7D7D"/>
    <w:rsid w:val="003B0A14"/>
    <w:rsid w:val="003B0D3C"/>
    <w:rsid w:val="003B112D"/>
    <w:rsid w:val="003B3B53"/>
    <w:rsid w:val="003B3D62"/>
    <w:rsid w:val="003B4423"/>
    <w:rsid w:val="003B4FA2"/>
    <w:rsid w:val="003B643B"/>
    <w:rsid w:val="003B66E3"/>
    <w:rsid w:val="003B6B46"/>
    <w:rsid w:val="003B704E"/>
    <w:rsid w:val="003C05EE"/>
    <w:rsid w:val="003C0674"/>
    <w:rsid w:val="003C0698"/>
    <w:rsid w:val="003C1B18"/>
    <w:rsid w:val="003C1CA2"/>
    <w:rsid w:val="003C1FDE"/>
    <w:rsid w:val="003C24D3"/>
    <w:rsid w:val="003C3407"/>
    <w:rsid w:val="003C47FD"/>
    <w:rsid w:val="003C4F04"/>
    <w:rsid w:val="003C561A"/>
    <w:rsid w:val="003C630F"/>
    <w:rsid w:val="003C68EB"/>
    <w:rsid w:val="003C7EFE"/>
    <w:rsid w:val="003D0230"/>
    <w:rsid w:val="003D0FEB"/>
    <w:rsid w:val="003D1250"/>
    <w:rsid w:val="003D1D10"/>
    <w:rsid w:val="003D1DE4"/>
    <w:rsid w:val="003D2918"/>
    <w:rsid w:val="003D2BD7"/>
    <w:rsid w:val="003D311E"/>
    <w:rsid w:val="003D38F5"/>
    <w:rsid w:val="003D3D9C"/>
    <w:rsid w:val="003D45C8"/>
    <w:rsid w:val="003D4DE9"/>
    <w:rsid w:val="003D53D7"/>
    <w:rsid w:val="003D6159"/>
    <w:rsid w:val="003D6594"/>
    <w:rsid w:val="003D6AE7"/>
    <w:rsid w:val="003D6D60"/>
    <w:rsid w:val="003D7244"/>
    <w:rsid w:val="003D72D1"/>
    <w:rsid w:val="003D732C"/>
    <w:rsid w:val="003E0410"/>
    <w:rsid w:val="003E2CA1"/>
    <w:rsid w:val="003E3185"/>
    <w:rsid w:val="003E37D9"/>
    <w:rsid w:val="003E3928"/>
    <w:rsid w:val="003E3CC7"/>
    <w:rsid w:val="003E3DB5"/>
    <w:rsid w:val="003E426C"/>
    <w:rsid w:val="003E44DD"/>
    <w:rsid w:val="003E5E09"/>
    <w:rsid w:val="003E6006"/>
    <w:rsid w:val="003E762A"/>
    <w:rsid w:val="003E78C4"/>
    <w:rsid w:val="003E7E54"/>
    <w:rsid w:val="003F0299"/>
    <w:rsid w:val="003F054E"/>
    <w:rsid w:val="003F062A"/>
    <w:rsid w:val="003F09CC"/>
    <w:rsid w:val="003F0C2D"/>
    <w:rsid w:val="003F1612"/>
    <w:rsid w:val="003F1F9B"/>
    <w:rsid w:val="003F25FA"/>
    <w:rsid w:val="003F28A8"/>
    <w:rsid w:val="003F2FBE"/>
    <w:rsid w:val="003F3366"/>
    <w:rsid w:val="003F37C9"/>
    <w:rsid w:val="003F42C2"/>
    <w:rsid w:val="003F55EF"/>
    <w:rsid w:val="003F7433"/>
    <w:rsid w:val="003F7939"/>
    <w:rsid w:val="00400AF0"/>
    <w:rsid w:val="00400BC4"/>
    <w:rsid w:val="00400DB8"/>
    <w:rsid w:val="00401481"/>
    <w:rsid w:val="00401576"/>
    <w:rsid w:val="00401B8F"/>
    <w:rsid w:val="004030F7"/>
    <w:rsid w:val="00403407"/>
    <w:rsid w:val="00403821"/>
    <w:rsid w:val="004043F0"/>
    <w:rsid w:val="00404454"/>
    <w:rsid w:val="00404AAF"/>
    <w:rsid w:val="00404B99"/>
    <w:rsid w:val="00405466"/>
    <w:rsid w:val="00405E49"/>
    <w:rsid w:val="00405FC1"/>
    <w:rsid w:val="004060DB"/>
    <w:rsid w:val="00407884"/>
    <w:rsid w:val="004106B2"/>
    <w:rsid w:val="0041085C"/>
    <w:rsid w:val="00410899"/>
    <w:rsid w:val="00411ABB"/>
    <w:rsid w:val="00412C30"/>
    <w:rsid w:val="004133FC"/>
    <w:rsid w:val="0041351B"/>
    <w:rsid w:val="00413D6A"/>
    <w:rsid w:val="004141BA"/>
    <w:rsid w:val="00414B9A"/>
    <w:rsid w:val="00414C56"/>
    <w:rsid w:val="00414F89"/>
    <w:rsid w:val="0041590F"/>
    <w:rsid w:val="004159B5"/>
    <w:rsid w:val="00415CD5"/>
    <w:rsid w:val="00416FD6"/>
    <w:rsid w:val="004171EC"/>
    <w:rsid w:val="004206A6"/>
    <w:rsid w:val="00423EE6"/>
    <w:rsid w:val="00424288"/>
    <w:rsid w:val="00424636"/>
    <w:rsid w:val="004264E3"/>
    <w:rsid w:val="00427782"/>
    <w:rsid w:val="00427FD5"/>
    <w:rsid w:val="00431CB6"/>
    <w:rsid w:val="00431D02"/>
    <w:rsid w:val="00431F4E"/>
    <w:rsid w:val="00432434"/>
    <w:rsid w:val="00432641"/>
    <w:rsid w:val="00433080"/>
    <w:rsid w:val="00433271"/>
    <w:rsid w:val="00434273"/>
    <w:rsid w:val="00434748"/>
    <w:rsid w:val="004352FF"/>
    <w:rsid w:val="0043582D"/>
    <w:rsid w:val="00435BA1"/>
    <w:rsid w:val="00435D38"/>
    <w:rsid w:val="004360A4"/>
    <w:rsid w:val="004371C8"/>
    <w:rsid w:val="00437684"/>
    <w:rsid w:val="004403BF"/>
    <w:rsid w:val="0044307A"/>
    <w:rsid w:val="00444181"/>
    <w:rsid w:val="004454E8"/>
    <w:rsid w:val="004464FB"/>
    <w:rsid w:val="004465E4"/>
    <w:rsid w:val="004474F0"/>
    <w:rsid w:val="004479A6"/>
    <w:rsid w:val="00447FBF"/>
    <w:rsid w:val="004505E8"/>
    <w:rsid w:val="00450788"/>
    <w:rsid w:val="004507D1"/>
    <w:rsid w:val="00453077"/>
    <w:rsid w:val="0045312B"/>
    <w:rsid w:val="00453539"/>
    <w:rsid w:val="00454117"/>
    <w:rsid w:val="004542E2"/>
    <w:rsid w:val="004543C4"/>
    <w:rsid w:val="0045443C"/>
    <w:rsid w:val="00454444"/>
    <w:rsid w:val="00454474"/>
    <w:rsid w:val="00454C66"/>
    <w:rsid w:val="00456B95"/>
    <w:rsid w:val="004579E9"/>
    <w:rsid w:val="00457B9E"/>
    <w:rsid w:val="0046031C"/>
    <w:rsid w:val="0046087F"/>
    <w:rsid w:val="00460F37"/>
    <w:rsid w:val="0046161B"/>
    <w:rsid w:val="00461BC5"/>
    <w:rsid w:val="00462005"/>
    <w:rsid w:val="0046203B"/>
    <w:rsid w:val="004638E3"/>
    <w:rsid w:val="0046453A"/>
    <w:rsid w:val="00464575"/>
    <w:rsid w:val="004649F8"/>
    <w:rsid w:val="004662F1"/>
    <w:rsid w:val="00467093"/>
    <w:rsid w:val="0046718A"/>
    <w:rsid w:val="00467901"/>
    <w:rsid w:val="004706F4"/>
    <w:rsid w:val="004715B4"/>
    <w:rsid w:val="00473177"/>
    <w:rsid w:val="00473767"/>
    <w:rsid w:val="00473DA9"/>
    <w:rsid w:val="004745D0"/>
    <w:rsid w:val="00476683"/>
    <w:rsid w:val="00476D61"/>
    <w:rsid w:val="004774E4"/>
    <w:rsid w:val="0048037B"/>
    <w:rsid w:val="0048072B"/>
    <w:rsid w:val="004809E0"/>
    <w:rsid w:val="00482011"/>
    <w:rsid w:val="0048240E"/>
    <w:rsid w:val="0048459F"/>
    <w:rsid w:val="00485080"/>
    <w:rsid w:val="00485648"/>
    <w:rsid w:val="0048585F"/>
    <w:rsid w:val="0048598C"/>
    <w:rsid w:val="00486B81"/>
    <w:rsid w:val="00486D40"/>
    <w:rsid w:val="004871F0"/>
    <w:rsid w:val="00487EF1"/>
    <w:rsid w:val="00490630"/>
    <w:rsid w:val="00490E25"/>
    <w:rsid w:val="00491377"/>
    <w:rsid w:val="00491CA7"/>
    <w:rsid w:val="00491F80"/>
    <w:rsid w:val="004921B1"/>
    <w:rsid w:val="004921E0"/>
    <w:rsid w:val="00492743"/>
    <w:rsid w:val="00492A76"/>
    <w:rsid w:val="00492C3E"/>
    <w:rsid w:val="00493325"/>
    <w:rsid w:val="00493651"/>
    <w:rsid w:val="0049396A"/>
    <w:rsid w:val="00493A6F"/>
    <w:rsid w:val="00493DCA"/>
    <w:rsid w:val="004941AE"/>
    <w:rsid w:val="004941B9"/>
    <w:rsid w:val="004952BF"/>
    <w:rsid w:val="00495CF3"/>
    <w:rsid w:val="0049672C"/>
    <w:rsid w:val="00497FAB"/>
    <w:rsid w:val="004A09F3"/>
    <w:rsid w:val="004A0CD6"/>
    <w:rsid w:val="004A1012"/>
    <w:rsid w:val="004A1D82"/>
    <w:rsid w:val="004A2443"/>
    <w:rsid w:val="004A2836"/>
    <w:rsid w:val="004A2B2B"/>
    <w:rsid w:val="004A334B"/>
    <w:rsid w:val="004A40C0"/>
    <w:rsid w:val="004A425E"/>
    <w:rsid w:val="004A5711"/>
    <w:rsid w:val="004A5937"/>
    <w:rsid w:val="004A5AAC"/>
    <w:rsid w:val="004A5B5D"/>
    <w:rsid w:val="004A610E"/>
    <w:rsid w:val="004A66B9"/>
    <w:rsid w:val="004A68AE"/>
    <w:rsid w:val="004A6AF7"/>
    <w:rsid w:val="004A7855"/>
    <w:rsid w:val="004A7F52"/>
    <w:rsid w:val="004B107B"/>
    <w:rsid w:val="004B18E3"/>
    <w:rsid w:val="004B1FC5"/>
    <w:rsid w:val="004B23B3"/>
    <w:rsid w:val="004B245B"/>
    <w:rsid w:val="004B2687"/>
    <w:rsid w:val="004B26FF"/>
    <w:rsid w:val="004B2E57"/>
    <w:rsid w:val="004B342C"/>
    <w:rsid w:val="004B3B5D"/>
    <w:rsid w:val="004B506B"/>
    <w:rsid w:val="004B52C8"/>
    <w:rsid w:val="004B56B2"/>
    <w:rsid w:val="004B738B"/>
    <w:rsid w:val="004C09DA"/>
    <w:rsid w:val="004C1664"/>
    <w:rsid w:val="004C1C39"/>
    <w:rsid w:val="004C27BC"/>
    <w:rsid w:val="004C4556"/>
    <w:rsid w:val="004C4BC2"/>
    <w:rsid w:val="004C4E01"/>
    <w:rsid w:val="004C4E14"/>
    <w:rsid w:val="004C5A8E"/>
    <w:rsid w:val="004C617B"/>
    <w:rsid w:val="004C672C"/>
    <w:rsid w:val="004C7F0D"/>
    <w:rsid w:val="004C7F6F"/>
    <w:rsid w:val="004D03AD"/>
    <w:rsid w:val="004D22B9"/>
    <w:rsid w:val="004D398A"/>
    <w:rsid w:val="004D3C1B"/>
    <w:rsid w:val="004D44D4"/>
    <w:rsid w:val="004D7684"/>
    <w:rsid w:val="004E0C47"/>
    <w:rsid w:val="004E1EB5"/>
    <w:rsid w:val="004E1F37"/>
    <w:rsid w:val="004E211E"/>
    <w:rsid w:val="004E2E5D"/>
    <w:rsid w:val="004E32DD"/>
    <w:rsid w:val="004E38A2"/>
    <w:rsid w:val="004E3976"/>
    <w:rsid w:val="004E5353"/>
    <w:rsid w:val="004E55D6"/>
    <w:rsid w:val="004E5739"/>
    <w:rsid w:val="004E5D3E"/>
    <w:rsid w:val="004E6A2E"/>
    <w:rsid w:val="004E6DB2"/>
    <w:rsid w:val="004E788B"/>
    <w:rsid w:val="004E7CD8"/>
    <w:rsid w:val="004F0579"/>
    <w:rsid w:val="004F06F2"/>
    <w:rsid w:val="004F0E92"/>
    <w:rsid w:val="004F193A"/>
    <w:rsid w:val="004F42AE"/>
    <w:rsid w:val="004F5642"/>
    <w:rsid w:val="004F6334"/>
    <w:rsid w:val="004F7F4E"/>
    <w:rsid w:val="00500C3C"/>
    <w:rsid w:val="0050203B"/>
    <w:rsid w:val="00502EF2"/>
    <w:rsid w:val="00506058"/>
    <w:rsid w:val="00507432"/>
    <w:rsid w:val="00507EE6"/>
    <w:rsid w:val="0051046C"/>
    <w:rsid w:val="00510F00"/>
    <w:rsid w:val="00511778"/>
    <w:rsid w:val="00511C93"/>
    <w:rsid w:val="00512B2C"/>
    <w:rsid w:val="0051366B"/>
    <w:rsid w:val="00513908"/>
    <w:rsid w:val="00513B77"/>
    <w:rsid w:val="00514DB8"/>
    <w:rsid w:val="00516828"/>
    <w:rsid w:val="0051711D"/>
    <w:rsid w:val="00517847"/>
    <w:rsid w:val="0052254A"/>
    <w:rsid w:val="00522C50"/>
    <w:rsid w:val="00522DA3"/>
    <w:rsid w:val="0052396E"/>
    <w:rsid w:val="00523A01"/>
    <w:rsid w:val="00523A45"/>
    <w:rsid w:val="0052679E"/>
    <w:rsid w:val="00526CE2"/>
    <w:rsid w:val="005279F8"/>
    <w:rsid w:val="005309D4"/>
    <w:rsid w:val="00531318"/>
    <w:rsid w:val="005330DB"/>
    <w:rsid w:val="0053444A"/>
    <w:rsid w:val="00535E83"/>
    <w:rsid w:val="0053692E"/>
    <w:rsid w:val="00536983"/>
    <w:rsid w:val="005371F5"/>
    <w:rsid w:val="0054024B"/>
    <w:rsid w:val="00541312"/>
    <w:rsid w:val="00541346"/>
    <w:rsid w:val="00542105"/>
    <w:rsid w:val="00542428"/>
    <w:rsid w:val="0054273F"/>
    <w:rsid w:val="00542790"/>
    <w:rsid w:val="00543090"/>
    <w:rsid w:val="005438E2"/>
    <w:rsid w:val="00544486"/>
    <w:rsid w:val="00544944"/>
    <w:rsid w:val="0054624D"/>
    <w:rsid w:val="00547895"/>
    <w:rsid w:val="005500A3"/>
    <w:rsid w:val="0055069F"/>
    <w:rsid w:val="00550B71"/>
    <w:rsid w:val="0055110B"/>
    <w:rsid w:val="00552EA0"/>
    <w:rsid w:val="00553B88"/>
    <w:rsid w:val="00554634"/>
    <w:rsid w:val="005562C4"/>
    <w:rsid w:val="00556537"/>
    <w:rsid w:val="005567F1"/>
    <w:rsid w:val="005570CB"/>
    <w:rsid w:val="005574A8"/>
    <w:rsid w:val="00560559"/>
    <w:rsid w:val="00560943"/>
    <w:rsid w:val="00561CAF"/>
    <w:rsid w:val="005623DE"/>
    <w:rsid w:val="00565785"/>
    <w:rsid w:val="00565CD7"/>
    <w:rsid w:val="00565D9B"/>
    <w:rsid w:val="00566F7E"/>
    <w:rsid w:val="005701CB"/>
    <w:rsid w:val="0057141F"/>
    <w:rsid w:val="00571454"/>
    <w:rsid w:val="00571925"/>
    <w:rsid w:val="00571995"/>
    <w:rsid w:val="00571D7B"/>
    <w:rsid w:val="005720CC"/>
    <w:rsid w:val="00572803"/>
    <w:rsid w:val="00573FD8"/>
    <w:rsid w:val="005746D5"/>
    <w:rsid w:val="00574A41"/>
    <w:rsid w:val="005753CF"/>
    <w:rsid w:val="00575485"/>
    <w:rsid w:val="00577B9C"/>
    <w:rsid w:val="00577C42"/>
    <w:rsid w:val="005807FD"/>
    <w:rsid w:val="0058081B"/>
    <w:rsid w:val="00580D7F"/>
    <w:rsid w:val="005811B2"/>
    <w:rsid w:val="005815E2"/>
    <w:rsid w:val="00581887"/>
    <w:rsid w:val="005820CB"/>
    <w:rsid w:val="00582379"/>
    <w:rsid w:val="00582AEF"/>
    <w:rsid w:val="005835AA"/>
    <w:rsid w:val="0058369D"/>
    <w:rsid w:val="005837D7"/>
    <w:rsid w:val="0058644D"/>
    <w:rsid w:val="005864C3"/>
    <w:rsid w:val="00586E02"/>
    <w:rsid w:val="00587FB5"/>
    <w:rsid w:val="00590313"/>
    <w:rsid w:val="00590FF2"/>
    <w:rsid w:val="00591A47"/>
    <w:rsid w:val="00593768"/>
    <w:rsid w:val="00593BF4"/>
    <w:rsid w:val="00593D40"/>
    <w:rsid w:val="0059431E"/>
    <w:rsid w:val="00595E2D"/>
    <w:rsid w:val="00597551"/>
    <w:rsid w:val="005A0CC2"/>
    <w:rsid w:val="005A23E1"/>
    <w:rsid w:val="005A3237"/>
    <w:rsid w:val="005A3529"/>
    <w:rsid w:val="005A3964"/>
    <w:rsid w:val="005A3EAC"/>
    <w:rsid w:val="005A4330"/>
    <w:rsid w:val="005A46EB"/>
    <w:rsid w:val="005A5E92"/>
    <w:rsid w:val="005A63B8"/>
    <w:rsid w:val="005A6800"/>
    <w:rsid w:val="005A695D"/>
    <w:rsid w:val="005A69E7"/>
    <w:rsid w:val="005A6E56"/>
    <w:rsid w:val="005A7CEB"/>
    <w:rsid w:val="005A7E2C"/>
    <w:rsid w:val="005B035A"/>
    <w:rsid w:val="005B051C"/>
    <w:rsid w:val="005B0991"/>
    <w:rsid w:val="005B1266"/>
    <w:rsid w:val="005B1F21"/>
    <w:rsid w:val="005B1F87"/>
    <w:rsid w:val="005B2618"/>
    <w:rsid w:val="005B40CE"/>
    <w:rsid w:val="005B42E7"/>
    <w:rsid w:val="005B4985"/>
    <w:rsid w:val="005B76F8"/>
    <w:rsid w:val="005C00DA"/>
    <w:rsid w:val="005C0BA0"/>
    <w:rsid w:val="005C0FFD"/>
    <w:rsid w:val="005C2C93"/>
    <w:rsid w:val="005C32A3"/>
    <w:rsid w:val="005C34EF"/>
    <w:rsid w:val="005C3640"/>
    <w:rsid w:val="005C4EC2"/>
    <w:rsid w:val="005C5BA3"/>
    <w:rsid w:val="005C6B8F"/>
    <w:rsid w:val="005D021A"/>
    <w:rsid w:val="005D091B"/>
    <w:rsid w:val="005D0D4D"/>
    <w:rsid w:val="005D14B4"/>
    <w:rsid w:val="005D2020"/>
    <w:rsid w:val="005D219E"/>
    <w:rsid w:val="005D32F3"/>
    <w:rsid w:val="005D34A0"/>
    <w:rsid w:val="005D39C8"/>
    <w:rsid w:val="005D3C9B"/>
    <w:rsid w:val="005D4B7A"/>
    <w:rsid w:val="005D4BBE"/>
    <w:rsid w:val="005D5419"/>
    <w:rsid w:val="005D5602"/>
    <w:rsid w:val="005D5714"/>
    <w:rsid w:val="005D5AEB"/>
    <w:rsid w:val="005D624E"/>
    <w:rsid w:val="005D66B2"/>
    <w:rsid w:val="005D78C1"/>
    <w:rsid w:val="005E10E9"/>
    <w:rsid w:val="005E1EF9"/>
    <w:rsid w:val="005E374D"/>
    <w:rsid w:val="005E3B24"/>
    <w:rsid w:val="005E5730"/>
    <w:rsid w:val="005E607D"/>
    <w:rsid w:val="005E6382"/>
    <w:rsid w:val="005E688A"/>
    <w:rsid w:val="005E6F46"/>
    <w:rsid w:val="005E75E1"/>
    <w:rsid w:val="005E767D"/>
    <w:rsid w:val="005E7ED3"/>
    <w:rsid w:val="005E7F48"/>
    <w:rsid w:val="005E7FDC"/>
    <w:rsid w:val="005F1A0E"/>
    <w:rsid w:val="005F1BEE"/>
    <w:rsid w:val="005F3038"/>
    <w:rsid w:val="005F3603"/>
    <w:rsid w:val="005F3956"/>
    <w:rsid w:val="005F3E7E"/>
    <w:rsid w:val="005F434E"/>
    <w:rsid w:val="005F4860"/>
    <w:rsid w:val="005F4B00"/>
    <w:rsid w:val="005F5462"/>
    <w:rsid w:val="005F5E22"/>
    <w:rsid w:val="005F73B8"/>
    <w:rsid w:val="005F744A"/>
    <w:rsid w:val="005F7D41"/>
    <w:rsid w:val="00600636"/>
    <w:rsid w:val="00600CEE"/>
    <w:rsid w:val="00601169"/>
    <w:rsid w:val="00601743"/>
    <w:rsid w:val="00601F35"/>
    <w:rsid w:val="0060326B"/>
    <w:rsid w:val="006033AC"/>
    <w:rsid w:val="00603452"/>
    <w:rsid w:val="00603A16"/>
    <w:rsid w:val="0060407A"/>
    <w:rsid w:val="00604785"/>
    <w:rsid w:val="00604A3E"/>
    <w:rsid w:val="0060563A"/>
    <w:rsid w:val="00605F16"/>
    <w:rsid w:val="0060678F"/>
    <w:rsid w:val="006072EC"/>
    <w:rsid w:val="006073A6"/>
    <w:rsid w:val="0060759A"/>
    <w:rsid w:val="0060794D"/>
    <w:rsid w:val="0061036F"/>
    <w:rsid w:val="00610CA3"/>
    <w:rsid w:val="00610CDE"/>
    <w:rsid w:val="00612679"/>
    <w:rsid w:val="006127E3"/>
    <w:rsid w:val="00612CB2"/>
    <w:rsid w:val="00613C51"/>
    <w:rsid w:val="006144C8"/>
    <w:rsid w:val="006144FE"/>
    <w:rsid w:val="006145B2"/>
    <w:rsid w:val="0061533B"/>
    <w:rsid w:val="006160DD"/>
    <w:rsid w:val="00616D84"/>
    <w:rsid w:val="0062015F"/>
    <w:rsid w:val="0062032F"/>
    <w:rsid w:val="006204BC"/>
    <w:rsid w:val="00620BAA"/>
    <w:rsid w:val="00620E57"/>
    <w:rsid w:val="006225DD"/>
    <w:rsid w:val="0062291C"/>
    <w:rsid w:val="00623258"/>
    <w:rsid w:val="00623D60"/>
    <w:rsid w:val="00624748"/>
    <w:rsid w:val="006248F3"/>
    <w:rsid w:val="006249A6"/>
    <w:rsid w:val="00624E44"/>
    <w:rsid w:val="006253D4"/>
    <w:rsid w:val="0063054D"/>
    <w:rsid w:val="00630B11"/>
    <w:rsid w:val="00631259"/>
    <w:rsid w:val="00632EE0"/>
    <w:rsid w:val="00633348"/>
    <w:rsid w:val="00633AED"/>
    <w:rsid w:val="00636C93"/>
    <w:rsid w:val="00636D2A"/>
    <w:rsid w:val="006372CB"/>
    <w:rsid w:val="00637E1A"/>
    <w:rsid w:val="006403F6"/>
    <w:rsid w:val="006409E1"/>
    <w:rsid w:val="00640C77"/>
    <w:rsid w:val="0064120C"/>
    <w:rsid w:val="0064249E"/>
    <w:rsid w:val="006431A7"/>
    <w:rsid w:val="006435E7"/>
    <w:rsid w:val="00644CDE"/>
    <w:rsid w:val="00644DE4"/>
    <w:rsid w:val="00645C53"/>
    <w:rsid w:val="00645F1F"/>
    <w:rsid w:val="006470DC"/>
    <w:rsid w:val="00647166"/>
    <w:rsid w:val="006473C9"/>
    <w:rsid w:val="006508E9"/>
    <w:rsid w:val="00650E61"/>
    <w:rsid w:val="0065108C"/>
    <w:rsid w:val="0065183E"/>
    <w:rsid w:val="0065219B"/>
    <w:rsid w:val="006529C7"/>
    <w:rsid w:val="00652D64"/>
    <w:rsid w:val="00654871"/>
    <w:rsid w:val="006550CA"/>
    <w:rsid w:val="00655A45"/>
    <w:rsid w:val="00656397"/>
    <w:rsid w:val="00656496"/>
    <w:rsid w:val="006565FC"/>
    <w:rsid w:val="00656B31"/>
    <w:rsid w:val="00656C8B"/>
    <w:rsid w:val="006571BF"/>
    <w:rsid w:val="0066099E"/>
    <w:rsid w:val="00661390"/>
    <w:rsid w:val="006618AA"/>
    <w:rsid w:val="0066297D"/>
    <w:rsid w:val="00662CBE"/>
    <w:rsid w:val="00662E40"/>
    <w:rsid w:val="00662EB4"/>
    <w:rsid w:val="0066352E"/>
    <w:rsid w:val="00663582"/>
    <w:rsid w:val="00664C01"/>
    <w:rsid w:val="006654D0"/>
    <w:rsid w:val="0066570A"/>
    <w:rsid w:val="00665B1D"/>
    <w:rsid w:val="00667FE9"/>
    <w:rsid w:val="00670358"/>
    <w:rsid w:val="00670557"/>
    <w:rsid w:val="00671722"/>
    <w:rsid w:val="006725CD"/>
    <w:rsid w:val="00673EE1"/>
    <w:rsid w:val="00674722"/>
    <w:rsid w:val="00674852"/>
    <w:rsid w:val="00674BB9"/>
    <w:rsid w:val="00674E48"/>
    <w:rsid w:val="00675924"/>
    <w:rsid w:val="00675EA4"/>
    <w:rsid w:val="00676257"/>
    <w:rsid w:val="00676729"/>
    <w:rsid w:val="00677580"/>
    <w:rsid w:val="00677DD5"/>
    <w:rsid w:val="00680345"/>
    <w:rsid w:val="00681083"/>
    <w:rsid w:val="006839B8"/>
    <w:rsid w:val="00684318"/>
    <w:rsid w:val="0068437C"/>
    <w:rsid w:val="00685719"/>
    <w:rsid w:val="00686AD6"/>
    <w:rsid w:val="00686B12"/>
    <w:rsid w:val="006875D0"/>
    <w:rsid w:val="00690551"/>
    <w:rsid w:val="00690CD6"/>
    <w:rsid w:val="00690F5E"/>
    <w:rsid w:val="006923A7"/>
    <w:rsid w:val="006929FD"/>
    <w:rsid w:val="0069449E"/>
    <w:rsid w:val="006967BF"/>
    <w:rsid w:val="006968A8"/>
    <w:rsid w:val="00696B39"/>
    <w:rsid w:val="00696EF6"/>
    <w:rsid w:val="006973AD"/>
    <w:rsid w:val="00697579"/>
    <w:rsid w:val="006977E1"/>
    <w:rsid w:val="006A08E0"/>
    <w:rsid w:val="006A1B23"/>
    <w:rsid w:val="006A2135"/>
    <w:rsid w:val="006A398C"/>
    <w:rsid w:val="006A4323"/>
    <w:rsid w:val="006A6334"/>
    <w:rsid w:val="006A6707"/>
    <w:rsid w:val="006A7302"/>
    <w:rsid w:val="006A76C1"/>
    <w:rsid w:val="006B0899"/>
    <w:rsid w:val="006B1C81"/>
    <w:rsid w:val="006B1F02"/>
    <w:rsid w:val="006B25A8"/>
    <w:rsid w:val="006B2DCC"/>
    <w:rsid w:val="006B3B07"/>
    <w:rsid w:val="006B3D5A"/>
    <w:rsid w:val="006B462B"/>
    <w:rsid w:val="006B4801"/>
    <w:rsid w:val="006B61CC"/>
    <w:rsid w:val="006B6BCB"/>
    <w:rsid w:val="006B7B8F"/>
    <w:rsid w:val="006C0A85"/>
    <w:rsid w:val="006C15DE"/>
    <w:rsid w:val="006C1BD2"/>
    <w:rsid w:val="006C1ED4"/>
    <w:rsid w:val="006C1FAF"/>
    <w:rsid w:val="006C3146"/>
    <w:rsid w:val="006C343F"/>
    <w:rsid w:val="006C3832"/>
    <w:rsid w:val="006C38D5"/>
    <w:rsid w:val="006C4197"/>
    <w:rsid w:val="006C4629"/>
    <w:rsid w:val="006C46EE"/>
    <w:rsid w:val="006C5079"/>
    <w:rsid w:val="006C57CD"/>
    <w:rsid w:val="006C6AEC"/>
    <w:rsid w:val="006C7B18"/>
    <w:rsid w:val="006C7E0E"/>
    <w:rsid w:val="006D08AA"/>
    <w:rsid w:val="006D12C1"/>
    <w:rsid w:val="006D1A0C"/>
    <w:rsid w:val="006D1AA2"/>
    <w:rsid w:val="006D417D"/>
    <w:rsid w:val="006D43C3"/>
    <w:rsid w:val="006D4C64"/>
    <w:rsid w:val="006D5283"/>
    <w:rsid w:val="006D5568"/>
    <w:rsid w:val="006D5EDC"/>
    <w:rsid w:val="006D5F99"/>
    <w:rsid w:val="006D6CA6"/>
    <w:rsid w:val="006D6F93"/>
    <w:rsid w:val="006D7FBE"/>
    <w:rsid w:val="006E0B38"/>
    <w:rsid w:val="006E0CE3"/>
    <w:rsid w:val="006E1768"/>
    <w:rsid w:val="006E2CF2"/>
    <w:rsid w:val="006E2F21"/>
    <w:rsid w:val="006E3137"/>
    <w:rsid w:val="006E3EC5"/>
    <w:rsid w:val="006E4362"/>
    <w:rsid w:val="006E5384"/>
    <w:rsid w:val="006E5886"/>
    <w:rsid w:val="006E601A"/>
    <w:rsid w:val="006F0F12"/>
    <w:rsid w:val="006F136B"/>
    <w:rsid w:val="006F1389"/>
    <w:rsid w:val="006F2633"/>
    <w:rsid w:val="006F4CCA"/>
    <w:rsid w:val="006F4CEC"/>
    <w:rsid w:val="006F52D9"/>
    <w:rsid w:val="006F62EC"/>
    <w:rsid w:val="006F66ED"/>
    <w:rsid w:val="006F6707"/>
    <w:rsid w:val="006F6940"/>
    <w:rsid w:val="00700652"/>
    <w:rsid w:val="00700789"/>
    <w:rsid w:val="00700826"/>
    <w:rsid w:val="007010FF"/>
    <w:rsid w:val="00701946"/>
    <w:rsid w:val="00704778"/>
    <w:rsid w:val="007048AA"/>
    <w:rsid w:val="00706BD6"/>
    <w:rsid w:val="00707031"/>
    <w:rsid w:val="0071007E"/>
    <w:rsid w:val="00710D71"/>
    <w:rsid w:val="007118E2"/>
    <w:rsid w:val="00711A7C"/>
    <w:rsid w:val="007120B8"/>
    <w:rsid w:val="00712199"/>
    <w:rsid w:val="00712BCB"/>
    <w:rsid w:val="00712E91"/>
    <w:rsid w:val="00712F96"/>
    <w:rsid w:val="007137AE"/>
    <w:rsid w:val="00713A56"/>
    <w:rsid w:val="00717177"/>
    <w:rsid w:val="00717EE1"/>
    <w:rsid w:val="0072038E"/>
    <w:rsid w:val="00720975"/>
    <w:rsid w:val="00720F8E"/>
    <w:rsid w:val="007217B6"/>
    <w:rsid w:val="00721ADB"/>
    <w:rsid w:val="00721E3C"/>
    <w:rsid w:val="00722A65"/>
    <w:rsid w:val="00722C8F"/>
    <w:rsid w:val="00723375"/>
    <w:rsid w:val="007235EC"/>
    <w:rsid w:val="00723F0B"/>
    <w:rsid w:val="00724036"/>
    <w:rsid w:val="007244DE"/>
    <w:rsid w:val="00725BE2"/>
    <w:rsid w:val="00725CCD"/>
    <w:rsid w:val="00725D35"/>
    <w:rsid w:val="0072679C"/>
    <w:rsid w:val="00727B86"/>
    <w:rsid w:val="00727CE5"/>
    <w:rsid w:val="00730C10"/>
    <w:rsid w:val="0073248F"/>
    <w:rsid w:val="00732EC2"/>
    <w:rsid w:val="0073301E"/>
    <w:rsid w:val="0073407B"/>
    <w:rsid w:val="00734330"/>
    <w:rsid w:val="00735A0E"/>
    <w:rsid w:val="00736B7C"/>
    <w:rsid w:val="0074039F"/>
    <w:rsid w:val="007412AB"/>
    <w:rsid w:val="00743B75"/>
    <w:rsid w:val="00745986"/>
    <w:rsid w:val="00747396"/>
    <w:rsid w:val="00747AD8"/>
    <w:rsid w:val="00747EDA"/>
    <w:rsid w:val="00750037"/>
    <w:rsid w:val="00750234"/>
    <w:rsid w:val="00751067"/>
    <w:rsid w:val="007513E1"/>
    <w:rsid w:val="007516BD"/>
    <w:rsid w:val="00751D49"/>
    <w:rsid w:val="00752074"/>
    <w:rsid w:val="007523EA"/>
    <w:rsid w:val="00752A70"/>
    <w:rsid w:val="00752D28"/>
    <w:rsid w:val="007540EF"/>
    <w:rsid w:val="00754374"/>
    <w:rsid w:val="00755C0F"/>
    <w:rsid w:val="00755E35"/>
    <w:rsid w:val="0075695E"/>
    <w:rsid w:val="00756C1C"/>
    <w:rsid w:val="0075715F"/>
    <w:rsid w:val="00761BEB"/>
    <w:rsid w:val="00762E62"/>
    <w:rsid w:val="00762F1E"/>
    <w:rsid w:val="00762FE2"/>
    <w:rsid w:val="00763C16"/>
    <w:rsid w:val="00763CB9"/>
    <w:rsid w:val="007652A3"/>
    <w:rsid w:val="00765939"/>
    <w:rsid w:val="00765F85"/>
    <w:rsid w:val="0076632A"/>
    <w:rsid w:val="00766857"/>
    <w:rsid w:val="00767142"/>
    <w:rsid w:val="00770170"/>
    <w:rsid w:val="00770DF9"/>
    <w:rsid w:val="007710CC"/>
    <w:rsid w:val="00771D65"/>
    <w:rsid w:val="00772E56"/>
    <w:rsid w:val="00773A99"/>
    <w:rsid w:val="00773B68"/>
    <w:rsid w:val="00774DE1"/>
    <w:rsid w:val="00774FE2"/>
    <w:rsid w:val="007753E1"/>
    <w:rsid w:val="00775B0E"/>
    <w:rsid w:val="00775DB0"/>
    <w:rsid w:val="007762DE"/>
    <w:rsid w:val="00777600"/>
    <w:rsid w:val="00777ECE"/>
    <w:rsid w:val="00780EF1"/>
    <w:rsid w:val="007817AA"/>
    <w:rsid w:val="0078268B"/>
    <w:rsid w:val="00782FC9"/>
    <w:rsid w:val="00784C69"/>
    <w:rsid w:val="00785B40"/>
    <w:rsid w:val="0079112D"/>
    <w:rsid w:val="00792A0E"/>
    <w:rsid w:val="00792DFB"/>
    <w:rsid w:val="00793B0C"/>
    <w:rsid w:val="007953C6"/>
    <w:rsid w:val="00795826"/>
    <w:rsid w:val="00795A2B"/>
    <w:rsid w:val="0079714C"/>
    <w:rsid w:val="00797683"/>
    <w:rsid w:val="00797894"/>
    <w:rsid w:val="007A04E4"/>
    <w:rsid w:val="007A1948"/>
    <w:rsid w:val="007A1ED6"/>
    <w:rsid w:val="007A1EE6"/>
    <w:rsid w:val="007A21D8"/>
    <w:rsid w:val="007A2399"/>
    <w:rsid w:val="007A2662"/>
    <w:rsid w:val="007A2B5E"/>
    <w:rsid w:val="007A33C9"/>
    <w:rsid w:val="007A3440"/>
    <w:rsid w:val="007A3699"/>
    <w:rsid w:val="007A4BA2"/>
    <w:rsid w:val="007A5D43"/>
    <w:rsid w:val="007A6040"/>
    <w:rsid w:val="007A632F"/>
    <w:rsid w:val="007A7CFE"/>
    <w:rsid w:val="007B0EE1"/>
    <w:rsid w:val="007B29F5"/>
    <w:rsid w:val="007B3D96"/>
    <w:rsid w:val="007B3DE3"/>
    <w:rsid w:val="007B6F30"/>
    <w:rsid w:val="007B7123"/>
    <w:rsid w:val="007B7F5C"/>
    <w:rsid w:val="007B7FF5"/>
    <w:rsid w:val="007C0680"/>
    <w:rsid w:val="007C123C"/>
    <w:rsid w:val="007C17BD"/>
    <w:rsid w:val="007C1C41"/>
    <w:rsid w:val="007C3BE8"/>
    <w:rsid w:val="007C3E48"/>
    <w:rsid w:val="007C422D"/>
    <w:rsid w:val="007C4536"/>
    <w:rsid w:val="007C497A"/>
    <w:rsid w:val="007C52C8"/>
    <w:rsid w:val="007C6B8E"/>
    <w:rsid w:val="007C777A"/>
    <w:rsid w:val="007D0C19"/>
    <w:rsid w:val="007D1FC9"/>
    <w:rsid w:val="007D2934"/>
    <w:rsid w:val="007D3115"/>
    <w:rsid w:val="007D35C8"/>
    <w:rsid w:val="007D45E3"/>
    <w:rsid w:val="007D4976"/>
    <w:rsid w:val="007D499B"/>
    <w:rsid w:val="007E05A1"/>
    <w:rsid w:val="007E3211"/>
    <w:rsid w:val="007E33EA"/>
    <w:rsid w:val="007E39CB"/>
    <w:rsid w:val="007E4BEC"/>
    <w:rsid w:val="007E6790"/>
    <w:rsid w:val="007E6BC3"/>
    <w:rsid w:val="007E6D25"/>
    <w:rsid w:val="007E7574"/>
    <w:rsid w:val="007E7DFD"/>
    <w:rsid w:val="007F08CF"/>
    <w:rsid w:val="007F2C63"/>
    <w:rsid w:val="007F5096"/>
    <w:rsid w:val="007F5EF5"/>
    <w:rsid w:val="007F69AE"/>
    <w:rsid w:val="007F6A28"/>
    <w:rsid w:val="007F6BCB"/>
    <w:rsid w:val="007F7002"/>
    <w:rsid w:val="008010D4"/>
    <w:rsid w:val="00801C25"/>
    <w:rsid w:val="00801C9E"/>
    <w:rsid w:val="00802107"/>
    <w:rsid w:val="008026FA"/>
    <w:rsid w:val="00802941"/>
    <w:rsid w:val="0080380F"/>
    <w:rsid w:val="0080447C"/>
    <w:rsid w:val="00804E26"/>
    <w:rsid w:val="00805756"/>
    <w:rsid w:val="00806321"/>
    <w:rsid w:val="008069BC"/>
    <w:rsid w:val="0080719C"/>
    <w:rsid w:val="00807C09"/>
    <w:rsid w:val="00807D93"/>
    <w:rsid w:val="00810039"/>
    <w:rsid w:val="008103E5"/>
    <w:rsid w:val="00810759"/>
    <w:rsid w:val="00811E3A"/>
    <w:rsid w:val="008126C2"/>
    <w:rsid w:val="008131D2"/>
    <w:rsid w:val="00813B9B"/>
    <w:rsid w:val="00815CB4"/>
    <w:rsid w:val="00815D46"/>
    <w:rsid w:val="00815E6C"/>
    <w:rsid w:val="008170EB"/>
    <w:rsid w:val="00817265"/>
    <w:rsid w:val="008178B6"/>
    <w:rsid w:val="00821431"/>
    <w:rsid w:val="008214B7"/>
    <w:rsid w:val="00821FFA"/>
    <w:rsid w:val="008225C0"/>
    <w:rsid w:val="00823EAC"/>
    <w:rsid w:val="00824827"/>
    <w:rsid w:val="00825320"/>
    <w:rsid w:val="00826D1F"/>
    <w:rsid w:val="0082703C"/>
    <w:rsid w:val="0082782B"/>
    <w:rsid w:val="00827FD3"/>
    <w:rsid w:val="008305A7"/>
    <w:rsid w:val="008305D7"/>
    <w:rsid w:val="00831230"/>
    <w:rsid w:val="00832AE8"/>
    <w:rsid w:val="0083393A"/>
    <w:rsid w:val="00833F4A"/>
    <w:rsid w:val="00834581"/>
    <w:rsid w:val="00834EF6"/>
    <w:rsid w:val="00835714"/>
    <w:rsid w:val="00835862"/>
    <w:rsid w:val="0083603A"/>
    <w:rsid w:val="00837EC9"/>
    <w:rsid w:val="008408BE"/>
    <w:rsid w:val="008411FB"/>
    <w:rsid w:val="00841B0F"/>
    <w:rsid w:val="00842061"/>
    <w:rsid w:val="00843352"/>
    <w:rsid w:val="00843F05"/>
    <w:rsid w:val="0084556A"/>
    <w:rsid w:val="00845B90"/>
    <w:rsid w:val="00846633"/>
    <w:rsid w:val="008476CB"/>
    <w:rsid w:val="008477AE"/>
    <w:rsid w:val="00850F75"/>
    <w:rsid w:val="0085224B"/>
    <w:rsid w:val="00852547"/>
    <w:rsid w:val="00853006"/>
    <w:rsid w:val="008532D7"/>
    <w:rsid w:val="0085345D"/>
    <w:rsid w:val="00853C1F"/>
    <w:rsid w:val="00853E20"/>
    <w:rsid w:val="00853FD7"/>
    <w:rsid w:val="00854062"/>
    <w:rsid w:val="00856DF6"/>
    <w:rsid w:val="008572D5"/>
    <w:rsid w:val="00857F81"/>
    <w:rsid w:val="008636CD"/>
    <w:rsid w:val="008636CF"/>
    <w:rsid w:val="00864B4B"/>
    <w:rsid w:val="00865A95"/>
    <w:rsid w:val="00865C0F"/>
    <w:rsid w:val="00866CA7"/>
    <w:rsid w:val="00866FF5"/>
    <w:rsid w:val="008675B1"/>
    <w:rsid w:val="008679DD"/>
    <w:rsid w:val="00870E12"/>
    <w:rsid w:val="00870E5A"/>
    <w:rsid w:val="008712B9"/>
    <w:rsid w:val="00871482"/>
    <w:rsid w:val="008718BF"/>
    <w:rsid w:val="00871AED"/>
    <w:rsid w:val="008732D3"/>
    <w:rsid w:val="00873548"/>
    <w:rsid w:val="00874378"/>
    <w:rsid w:val="008769FF"/>
    <w:rsid w:val="00877764"/>
    <w:rsid w:val="008812F6"/>
    <w:rsid w:val="008819E5"/>
    <w:rsid w:val="00881A2B"/>
    <w:rsid w:val="008821DF"/>
    <w:rsid w:val="00882310"/>
    <w:rsid w:val="00882ECD"/>
    <w:rsid w:val="008839CB"/>
    <w:rsid w:val="00883BAF"/>
    <w:rsid w:val="00883C78"/>
    <w:rsid w:val="00886946"/>
    <w:rsid w:val="00886C07"/>
    <w:rsid w:val="00887260"/>
    <w:rsid w:val="008872C5"/>
    <w:rsid w:val="0088756B"/>
    <w:rsid w:val="0088757C"/>
    <w:rsid w:val="00890517"/>
    <w:rsid w:val="00891B7B"/>
    <w:rsid w:val="0089201A"/>
    <w:rsid w:val="00892106"/>
    <w:rsid w:val="008921E7"/>
    <w:rsid w:val="00892216"/>
    <w:rsid w:val="008923BE"/>
    <w:rsid w:val="00892659"/>
    <w:rsid w:val="00892D2C"/>
    <w:rsid w:val="008939F9"/>
    <w:rsid w:val="00893C50"/>
    <w:rsid w:val="00893DEB"/>
    <w:rsid w:val="00893F31"/>
    <w:rsid w:val="0089401C"/>
    <w:rsid w:val="00894225"/>
    <w:rsid w:val="00894829"/>
    <w:rsid w:val="00895971"/>
    <w:rsid w:val="00895A6E"/>
    <w:rsid w:val="00896076"/>
    <w:rsid w:val="00896EEC"/>
    <w:rsid w:val="008A1B00"/>
    <w:rsid w:val="008A234E"/>
    <w:rsid w:val="008A29C8"/>
    <w:rsid w:val="008A2A9D"/>
    <w:rsid w:val="008A2EE0"/>
    <w:rsid w:val="008A2F09"/>
    <w:rsid w:val="008A35D6"/>
    <w:rsid w:val="008A3B46"/>
    <w:rsid w:val="008A42FD"/>
    <w:rsid w:val="008A431B"/>
    <w:rsid w:val="008A44F4"/>
    <w:rsid w:val="008A58A3"/>
    <w:rsid w:val="008A5D3D"/>
    <w:rsid w:val="008A60B6"/>
    <w:rsid w:val="008A7AC9"/>
    <w:rsid w:val="008A7DC1"/>
    <w:rsid w:val="008B1A49"/>
    <w:rsid w:val="008B40B3"/>
    <w:rsid w:val="008B4246"/>
    <w:rsid w:val="008B54D4"/>
    <w:rsid w:val="008B5712"/>
    <w:rsid w:val="008B613E"/>
    <w:rsid w:val="008B6885"/>
    <w:rsid w:val="008B6D3D"/>
    <w:rsid w:val="008B6EED"/>
    <w:rsid w:val="008C1109"/>
    <w:rsid w:val="008C1236"/>
    <w:rsid w:val="008C21C3"/>
    <w:rsid w:val="008C25C9"/>
    <w:rsid w:val="008C2A92"/>
    <w:rsid w:val="008C2F12"/>
    <w:rsid w:val="008C59B0"/>
    <w:rsid w:val="008C725E"/>
    <w:rsid w:val="008C7B09"/>
    <w:rsid w:val="008C7B5F"/>
    <w:rsid w:val="008D06A1"/>
    <w:rsid w:val="008D06F2"/>
    <w:rsid w:val="008D1CF7"/>
    <w:rsid w:val="008D28AD"/>
    <w:rsid w:val="008D398F"/>
    <w:rsid w:val="008D7762"/>
    <w:rsid w:val="008D7B45"/>
    <w:rsid w:val="008E0B7A"/>
    <w:rsid w:val="008E0E69"/>
    <w:rsid w:val="008E0FAD"/>
    <w:rsid w:val="008E17E5"/>
    <w:rsid w:val="008E204F"/>
    <w:rsid w:val="008E26DF"/>
    <w:rsid w:val="008E298E"/>
    <w:rsid w:val="008E2C99"/>
    <w:rsid w:val="008E349F"/>
    <w:rsid w:val="008E3549"/>
    <w:rsid w:val="008E36AE"/>
    <w:rsid w:val="008E433B"/>
    <w:rsid w:val="008E4B7A"/>
    <w:rsid w:val="008E4B85"/>
    <w:rsid w:val="008E5355"/>
    <w:rsid w:val="008E5A42"/>
    <w:rsid w:val="008E5D27"/>
    <w:rsid w:val="008E6286"/>
    <w:rsid w:val="008E65CE"/>
    <w:rsid w:val="008E67B2"/>
    <w:rsid w:val="008E733E"/>
    <w:rsid w:val="008E76B4"/>
    <w:rsid w:val="008F08FC"/>
    <w:rsid w:val="008F0CB4"/>
    <w:rsid w:val="008F179E"/>
    <w:rsid w:val="008F1B6B"/>
    <w:rsid w:val="008F2116"/>
    <w:rsid w:val="008F451D"/>
    <w:rsid w:val="008F4E04"/>
    <w:rsid w:val="008F577C"/>
    <w:rsid w:val="008F5857"/>
    <w:rsid w:val="008F5AB2"/>
    <w:rsid w:val="008F6191"/>
    <w:rsid w:val="008F73E9"/>
    <w:rsid w:val="008F7730"/>
    <w:rsid w:val="00900343"/>
    <w:rsid w:val="00900441"/>
    <w:rsid w:val="009004BF"/>
    <w:rsid w:val="00900614"/>
    <w:rsid w:val="00900E31"/>
    <w:rsid w:val="00901602"/>
    <w:rsid w:val="00901B4E"/>
    <w:rsid w:val="00902326"/>
    <w:rsid w:val="0090252F"/>
    <w:rsid w:val="0090262F"/>
    <w:rsid w:val="009033FF"/>
    <w:rsid w:val="009041AC"/>
    <w:rsid w:val="00904F1A"/>
    <w:rsid w:val="0090513C"/>
    <w:rsid w:val="0090550A"/>
    <w:rsid w:val="009059BA"/>
    <w:rsid w:val="0090713D"/>
    <w:rsid w:val="009108CA"/>
    <w:rsid w:val="00910D43"/>
    <w:rsid w:val="00911946"/>
    <w:rsid w:val="00911DBC"/>
    <w:rsid w:val="00912250"/>
    <w:rsid w:val="00915836"/>
    <w:rsid w:val="0091589A"/>
    <w:rsid w:val="00916A71"/>
    <w:rsid w:val="009174D7"/>
    <w:rsid w:val="00917593"/>
    <w:rsid w:val="009175E1"/>
    <w:rsid w:val="00921FA3"/>
    <w:rsid w:val="009225D9"/>
    <w:rsid w:val="009230A0"/>
    <w:rsid w:val="0092495C"/>
    <w:rsid w:val="00924FFD"/>
    <w:rsid w:val="009253C1"/>
    <w:rsid w:val="00926C93"/>
    <w:rsid w:val="00932F4B"/>
    <w:rsid w:val="00933C93"/>
    <w:rsid w:val="0093478A"/>
    <w:rsid w:val="00934856"/>
    <w:rsid w:val="00934CA9"/>
    <w:rsid w:val="00934F4E"/>
    <w:rsid w:val="0093574B"/>
    <w:rsid w:val="00935796"/>
    <w:rsid w:val="0093618F"/>
    <w:rsid w:val="0093645B"/>
    <w:rsid w:val="00936C39"/>
    <w:rsid w:val="00936CBB"/>
    <w:rsid w:val="00937055"/>
    <w:rsid w:val="009375F4"/>
    <w:rsid w:val="0094121C"/>
    <w:rsid w:val="009413CD"/>
    <w:rsid w:val="00942844"/>
    <w:rsid w:val="00943C11"/>
    <w:rsid w:val="0094410E"/>
    <w:rsid w:val="00944192"/>
    <w:rsid w:val="00945B62"/>
    <w:rsid w:val="009463B2"/>
    <w:rsid w:val="0095074C"/>
    <w:rsid w:val="00950BFB"/>
    <w:rsid w:val="00950C43"/>
    <w:rsid w:val="00950D6B"/>
    <w:rsid w:val="00951423"/>
    <w:rsid w:val="00951C47"/>
    <w:rsid w:val="00952753"/>
    <w:rsid w:val="0095350B"/>
    <w:rsid w:val="00954AF6"/>
    <w:rsid w:val="009550BC"/>
    <w:rsid w:val="00955970"/>
    <w:rsid w:val="00957203"/>
    <w:rsid w:val="0095780F"/>
    <w:rsid w:val="009621D2"/>
    <w:rsid w:val="009635BA"/>
    <w:rsid w:val="00963A99"/>
    <w:rsid w:val="00963BBA"/>
    <w:rsid w:val="009645A9"/>
    <w:rsid w:val="00965C53"/>
    <w:rsid w:val="00965DAC"/>
    <w:rsid w:val="00965E3B"/>
    <w:rsid w:val="009727DB"/>
    <w:rsid w:val="00972F3F"/>
    <w:rsid w:val="009745C5"/>
    <w:rsid w:val="00974E31"/>
    <w:rsid w:val="0097508E"/>
    <w:rsid w:val="009753D6"/>
    <w:rsid w:val="009755E0"/>
    <w:rsid w:val="00975CEF"/>
    <w:rsid w:val="00976224"/>
    <w:rsid w:val="00977E83"/>
    <w:rsid w:val="0098012E"/>
    <w:rsid w:val="009804EC"/>
    <w:rsid w:val="00980737"/>
    <w:rsid w:val="00980827"/>
    <w:rsid w:val="00983FF6"/>
    <w:rsid w:val="0098433B"/>
    <w:rsid w:val="009849F6"/>
    <w:rsid w:val="00984BF4"/>
    <w:rsid w:val="0098526D"/>
    <w:rsid w:val="00985AAD"/>
    <w:rsid w:val="0098642E"/>
    <w:rsid w:val="00986511"/>
    <w:rsid w:val="00986FDE"/>
    <w:rsid w:val="00987546"/>
    <w:rsid w:val="00990D4E"/>
    <w:rsid w:val="00991034"/>
    <w:rsid w:val="00991415"/>
    <w:rsid w:val="00991C53"/>
    <w:rsid w:val="00994431"/>
    <w:rsid w:val="009953BB"/>
    <w:rsid w:val="00996FC0"/>
    <w:rsid w:val="00997CD0"/>
    <w:rsid w:val="00997E92"/>
    <w:rsid w:val="009A00CC"/>
    <w:rsid w:val="009A0A47"/>
    <w:rsid w:val="009A0BF0"/>
    <w:rsid w:val="009A1110"/>
    <w:rsid w:val="009A1317"/>
    <w:rsid w:val="009A2A69"/>
    <w:rsid w:val="009A3177"/>
    <w:rsid w:val="009A58EC"/>
    <w:rsid w:val="009A5F7B"/>
    <w:rsid w:val="009A70B1"/>
    <w:rsid w:val="009A76A9"/>
    <w:rsid w:val="009B0E74"/>
    <w:rsid w:val="009B187C"/>
    <w:rsid w:val="009B29AB"/>
    <w:rsid w:val="009B3556"/>
    <w:rsid w:val="009B4530"/>
    <w:rsid w:val="009B4DD2"/>
    <w:rsid w:val="009B5A51"/>
    <w:rsid w:val="009B6737"/>
    <w:rsid w:val="009B737A"/>
    <w:rsid w:val="009B73A1"/>
    <w:rsid w:val="009C0385"/>
    <w:rsid w:val="009C2B10"/>
    <w:rsid w:val="009C2EE5"/>
    <w:rsid w:val="009C354E"/>
    <w:rsid w:val="009C3EB6"/>
    <w:rsid w:val="009C44D2"/>
    <w:rsid w:val="009C50D3"/>
    <w:rsid w:val="009C54A9"/>
    <w:rsid w:val="009C58B2"/>
    <w:rsid w:val="009C5937"/>
    <w:rsid w:val="009C6564"/>
    <w:rsid w:val="009C6A41"/>
    <w:rsid w:val="009C6DC2"/>
    <w:rsid w:val="009C72F0"/>
    <w:rsid w:val="009D04CB"/>
    <w:rsid w:val="009D1452"/>
    <w:rsid w:val="009D2581"/>
    <w:rsid w:val="009D3052"/>
    <w:rsid w:val="009D362E"/>
    <w:rsid w:val="009D36C5"/>
    <w:rsid w:val="009D559A"/>
    <w:rsid w:val="009D59C7"/>
    <w:rsid w:val="009D619D"/>
    <w:rsid w:val="009D6410"/>
    <w:rsid w:val="009E0448"/>
    <w:rsid w:val="009E0F05"/>
    <w:rsid w:val="009E1260"/>
    <w:rsid w:val="009E156B"/>
    <w:rsid w:val="009E16AE"/>
    <w:rsid w:val="009E1E4E"/>
    <w:rsid w:val="009E1FCF"/>
    <w:rsid w:val="009E21B9"/>
    <w:rsid w:val="009E2CAC"/>
    <w:rsid w:val="009E3787"/>
    <w:rsid w:val="009E3BA2"/>
    <w:rsid w:val="009E4B84"/>
    <w:rsid w:val="009E540F"/>
    <w:rsid w:val="009E59FE"/>
    <w:rsid w:val="009E5A0B"/>
    <w:rsid w:val="009E67E4"/>
    <w:rsid w:val="009E6851"/>
    <w:rsid w:val="009E6B07"/>
    <w:rsid w:val="009E7950"/>
    <w:rsid w:val="009E7E1C"/>
    <w:rsid w:val="009E7FC7"/>
    <w:rsid w:val="009F08C3"/>
    <w:rsid w:val="009F0EE3"/>
    <w:rsid w:val="009F23E6"/>
    <w:rsid w:val="009F28DE"/>
    <w:rsid w:val="009F393D"/>
    <w:rsid w:val="009F4F95"/>
    <w:rsid w:val="009F55E1"/>
    <w:rsid w:val="009F5739"/>
    <w:rsid w:val="009F5EBA"/>
    <w:rsid w:val="009F68AD"/>
    <w:rsid w:val="009F69C5"/>
    <w:rsid w:val="009F6A61"/>
    <w:rsid w:val="009F6BE2"/>
    <w:rsid w:val="009F6D81"/>
    <w:rsid w:val="009F6FB5"/>
    <w:rsid w:val="009F7A54"/>
    <w:rsid w:val="00A0022C"/>
    <w:rsid w:val="00A0086A"/>
    <w:rsid w:val="00A00C4A"/>
    <w:rsid w:val="00A02082"/>
    <w:rsid w:val="00A02162"/>
    <w:rsid w:val="00A02E3F"/>
    <w:rsid w:val="00A03704"/>
    <w:rsid w:val="00A04040"/>
    <w:rsid w:val="00A05493"/>
    <w:rsid w:val="00A057CD"/>
    <w:rsid w:val="00A05E06"/>
    <w:rsid w:val="00A06101"/>
    <w:rsid w:val="00A06190"/>
    <w:rsid w:val="00A06AC9"/>
    <w:rsid w:val="00A06CAA"/>
    <w:rsid w:val="00A07E97"/>
    <w:rsid w:val="00A10D78"/>
    <w:rsid w:val="00A11C19"/>
    <w:rsid w:val="00A11E01"/>
    <w:rsid w:val="00A1275B"/>
    <w:rsid w:val="00A129B5"/>
    <w:rsid w:val="00A13692"/>
    <w:rsid w:val="00A13EF9"/>
    <w:rsid w:val="00A146B4"/>
    <w:rsid w:val="00A14892"/>
    <w:rsid w:val="00A148C2"/>
    <w:rsid w:val="00A14A94"/>
    <w:rsid w:val="00A14AFF"/>
    <w:rsid w:val="00A1506C"/>
    <w:rsid w:val="00A1529C"/>
    <w:rsid w:val="00A15777"/>
    <w:rsid w:val="00A15F6D"/>
    <w:rsid w:val="00A1617E"/>
    <w:rsid w:val="00A16FC2"/>
    <w:rsid w:val="00A205C8"/>
    <w:rsid w:val="00A21D50"/>
    <w:rsid w:val="00A23097"/>
    <w:rsid w:val="00A23B12"/>
    <w:rsid w:val="00A25203"/>
    <w:rsid w:val="00A260B9"/>
    <w:rsid w:val="00A26766"/>
    <w:rsid w:val="00A30251"/>
    <w:rsid w:val="00A3089C"/>
    <w:rsid w:val="00A315F8"/>
    <w:rsid w:val="00A31BB9"/>
    <w:rsid w:val="00A31E04"/>
    <w:rsid w:val="00A330D8"/>
    <w:rsid w:val="00A34317"/>
    <w:rsid w:val="00A3523F"/>
    <w:rsid w:val="00A35254"/>
    <w:rsid w:val="00A35616"/>
    <w:rsid w:val="00A37003"/>
    <w:rsid w:val="00A37AA2"/>
    <w:rsid w:val="00A402FC"/>
    <w:rsid w:val="00A40DD0"/>
    <w:rsid w:val="00A40EBC"/>
    <w:rsid w:val="00A41FF2"/>
    <w:rsid w:val="00A4214C"/>
    <w:rsid w:val="00A430E7"/>
    <w:rsid w:val="00A43841"/>
    <w:rsid w:val="00A43C14"/>
    <w:rsid w:val="00A47546"/>
    <w:rsid w:val="00A478D0"/>
    <w:rsid w:val="00A47CCD"/>
    <w:rsid w:val="00A501BE"/>
    <w:rsid w:val="00A515FB"/>
    <w:rsid w:val="00A524FC"/>
    <w:rsid w:val="00A535AB"/>
    <w:rsid w:val="00A54D7F"/>
    <w:rsid w:val="00A55503"/>
    <w:rsid w:val="00A571C4"/>
    <w:rsid w:val="00A578E9"/>
    <w:rsid w:val="00A57AC7"/>
    <w:rsid w:val="00A61E86"/>
    <w:rsid w:val="00A637BD"/>
    <w:rsid w:val="00A64E49"/>
    <w:rsid w:val="00A64F35"/>
    <w:rsid w:val="00A6508F"/>
    <w:rsid w:val="00A65758"/>
    <w:rsid w:val="00A66846"/>
    <w:rsid w:val="00A66D8F"/>
    <w:rsid w:val="00A702F5"/>
    <w:rsid w:val="00A70585"/>
    <w:rsid w:val="00A7117D"/>
    <w:rsid w:val="00A7184C"/>
    <w:rsid w:val="00A725BF"/>
    <w:rsid w:val="00A72725"/>
    <w:rsid w:val="00A73705"/>
    <w:rsid w:val="00A73A9C"/>
    <w:rsid w:val="00A73F75"/>
    <w:rsid w:val="00A74D55"/>
    <w:rsid w:val="00A76378"/>
    <w:rsid w:val="00A76438"/>
    <w:rsid w:val="00A7777B"/>
    <w:rsid w:val="00A777C5"/>
    <w:rsid w:val="00A778E7"/>
    <w:rsid w:val="00A7792C"/>
    <w:rsid w:val="00A779E0"/>
    <w:rsid w:val="00A807FC"/>
    <w:rsid w:val="00A8268A"/>
    <w:rsid w:val="00A82801"/>
    <w:rsid w:val="00A8298E"/>
    <w:rsid w:val="00A82BBE"/>
    <w:rsid w:val="00A82D6C"/>
    <w:rsid w:val="00A83268"/>
    <w:rsid w:val="00A84454"/>
    <w:rsid w:val="00A86051"/>
    <w:rsid w:val="00A86337"/>
    <w:rsid w:val="00A863B6"/>
    <w:rsid w:val="00A86463"/>
    <w:rsid w:val="00A86469"/>
    <w:rsid w:val="00A86C8C"/>
    <w:rsid w:val="00A87072"/>
    <w:rsid w:val="00A872F5"/>
    <w:rsid w:val="00A877AE"/>
    <w:rsid w:val="00A879FA"/>
    <w:rsid w:val="00A903BD"/>
    <w:rsid w:val="00A90783"/>
    <w:rsid w:val="00A90C61"/>
    <w:rsid w:val="00A94CBB"/>
    <w:rsid w:val="00A95E9C"/>
    <w:rsid w:val="00A95F83"/>
    <w:rsid w:val="00A9698F"/>
    <w:rsid w:val="00A96F9E"/>
    <w:rsid w:val="00A973D5"/>
    <w:rsid w:val="00A978F6"/>
    <w:rsid w:val="00AA0119"/>
    <w:rsid w:val="00AA1ADC"/>
    <w:rsid w:val="00AA1B1D"/>
    <w:rsid w:val="00AA1F74"/>
    <w:rsid w:val="00AA2F5F"/>
    <w:rsid w:val="00AA3269"/>
    <w:rsid w:val="00AA418E"/>
    <w:rsid w:val="00AA42ED"/>
    <w:rsid w:val="00AA43A5"/>
    <w:rsid w:val="00AA4F76"/>
    <w:rsid w:val="00AA62B7"/>
    <w:rsid w:val="00AA62F2"/>
    <w:rsid w:val="00AA712D"/>
    <w:rsid w:val="00AB08A0"/>
    <w:rsid w:val="00AB0DCA"/>
    <w:rsid w:val="00AB21AB"/>
    <w:rsid w:val="00AB2B0A"/>
    <w:rsid w:val="00AB2B84"/>
    <w:rsid w:val="00AB3884"/>
    <w:rsid w:val="00AB4115"/>
    <w:rsid w:val="00AB44B7"/>
    <w:rsid w:val="00AB4CA2"/>
    <w:rsid w:val="00AB607C"/>
    <w:rsid w:val="00AB6B5F"/>
    <w:rsid w:val="00AB7734"/>
    <w:rsid w:val="00AB7888"/>
    <w:rsid w:val="00AB7F88"/>
    <w:rsid w:val="00AC0C79"/>
    <w:rsid w:val="00AC12EB"/>
    <w:rsid w:val="00AC16AB"/>
    <w:rsid w:val="00AC3AA0"/>
    <w:rsid w:val="00AC43B1"/>
    <w:rsid w:val="00AC451C"/>
    <w:rsid w:val="00AC5D0C"/>
    <w:rsid w:val="00AC5ECF"/>
    <w:rsid w:val="00AC65EE"/>
    <w:rsid w:val="00AC6BA1"/>
    <w:rsid w:val="00AC792A"/>
    <w:rsid w:val="00AD2751"/>
    <w:rsid w:val="00AD285C"/>
    <w:rsid w:val="00AD3132"/>
    <w:rsid w:val="00AD49D9"/>
    <w:rsid w:val="00AD5923"/>
    <w:rsid w:val="00AD6F08"/>
    <w:rsid w:val="00AD77C1"/>
    <w:rsid w:val="00AD78AB"/>
    <w:rsid w:val="00AD7E77"/>
    <w:rsid w:val="00AE0639"/>
    <w:rsid w:val="00AE06A5"/>
    <w:rsid w:val="00AE2D5F"/>
    <w:rsid w:val="00AE49A9"/>
    <w:rsid w:val="00AE4DBB"/>
    <w:rsid w:val="00AE4E71"/>
    <w:rsid w:val="00AE5072"/>
    <w:rsid w:val="00AE7A9E"/>
    <w:rsid w:val="00AE7D9E"/>
    <w:rsid w:val="00AF0B85"/>
    <w:rsid w:val="00AF0CE7"/>
    <w:rsid w:val="00AF0F42"/>
    <w:rsid w:val="00AF1BD5"/>
    <w:rsid w:val="00AF2516"/>
    <w:rsid w:val="00AF29A8"/>
    <w:rsid w:val="00AF319C"/>
    <w:rsid w:val="00AF330B"/>
    <w:rsid w:val="00AF4736"/>
    <w:rsid w:val="00AF5A1E"/>
    <w:rsid w:val="00AF5CF9"/>
    <w:rsid w:val="00AF5F89"/>
    <w:rsid w:val="00AF6453"/>
    <w:rsid w:val="00AF7271"/>
    <w:rsid w:val="00AF7499"/>
    <w:rsid w:val="00B0085C"/>
    <w:rsid w:val="00B00865"/>
    <w:rsid w:val="00B009BC"/>
    <w:rsid w:val="00B0140E"/>
    <w:rsid w:val="00B017A2"/>
    <w:rsid w:val="00B02B7A"/>
    <w:rsid w:val="00B03A30"/>
    <w:rsid w:val="00B03B76"/>
    <w:rsid w:val="00B040CF"/>
    <w:rsid w:val="00B10333"/>
    <w:rsid w:val="00B10C54"/>
    <w:rsid w:val="00B11490"/>
    <w:rsid w:val="00B118D0"/>
    <w:rsid w:val="00B11F80"/>
    <w:rsid w:val="00B12138"/>
    <w:rsid w:val="00B12564"/>
    <w:rsid w:val="00B12B67"/>
    <w:rsid w:val="00B12EDE"/>
    <w:rsid w:val="00B12FAD"/>
    <w:rsid w:val="00B14700"/>
    <w:rsid w:val="00B14F63"/>
    <w:rsid w:val="00B153D4"/>
    <w:rsid w:val="00B16F55"/>
    <w:rsid w:val="00B16F70"/>
    <w:rsid w:val="00B20EAD"/>
    <w:rsid w:val="00B21A69"/>
    <w:rsid w:val="00B239F9"/>
    <w:rsid w:val="00B2411B"/>
    <w:rsid w:val="00B24CDB"/>
    <w:rsid w:val="00B25075"/>
    <w:rsid w:val="00B2568C"/>
    <w:rsid w:val="00B258C6"/>
    <w:rsid w:val="00B25CEF"/>
    <w:rsid w:val="00B261D6"/>
    <w:rsid w:val="00B27A1F"/>
    <w:rsid w:val="00B30C16"/>
    <w:rsid w:val="00B3147B"/>
    <w:rsid w:val="00B31505"/>
    <w:rsid w:val="00B31E8D"/>
    <w:rsid w:val="00B32D9D"/>
    <w:rsid w:val="00B333C8"/>
    <w:rsid w:val="00B339E5"/>
    <w:rsid w:val="00B33A03"/>
    <w:rsid w:val="00B3422B"/>
    <w:rsid w:val="00B3566C"/>
    <w:rsid w:val="00B356BE"/>
    <w:rsid w:val="00B37525"/>
    <w:rsid w:val="00B375EB"/>
    <w:rsid w:val="00B378DB"/>
    <w:rsid w:val="00B379C5"/>
    <w:rsid w:val="00B37A11"/>
    <w:rsid w:val="00B37E06"/>
    <w:rsid w:val="00B4031A"/>
    <w:rsid w:val="00B4084A"/>
    <w:rsid w:val="00B40B8D"/>
    <w:rsid w:val="00B41596"/>
    <w:rsid w:val="00B41A36"/>
    <w:rsid w:val="00B42581"/>
    <w:rsid w:val="00B4452E"/>
    <w:rsid w:val="00B446B8"/>
    <w:rsid w:val="00B4607C"/>
    <w:rsid w:val="00B46F14"/>
    <w:rsid w:val="00B47EBA"/>
    <w:rsid w:val="00B5020C"/>
    <w:rsid w:val="00B5114C"/>
    <w:rsid w:val="00B5262F"/>
    <w:rsid w:val="00B52AF4"/>
    <w:rsid w:val="00B53A66"/>
    <w:rsid w:val="00B54AB8"/>
    <w:rsid w:val="00B5501A"/>
    <w:rsid w:val="00B5527E"/>
    <w:rsid w:val="00B55765"/>
    <w:rsid w:val="00B55A8A"/>
    <w:rsid w:val="00B56241"/>
    <w:rsid w:val="00B56C67"/>
    <w:rsid w:val="00B5760E"/>
    <w:rsid w:val="00B615AC"/>
    <w:rsid w:val="00B6178B"/>
    <w:rsid w:val="00B61EB4"/>
    <w:rsid w:val="00B62766"/>
    <w:rsid w:val="00B6450B"/>
    <w:rsid w:val="00B64B6D"/>
    <w:rsid w:val="00B656B9"/>
    <w:rsid w:val="00B65EED"/>
    <w:rsid w:val="00B66692"/>
    <w:rsid w:val="00B66A3F"/>
    <w:rsid w:val="00B66FB8"/>
    <w:rsid w:val="00B67A8C"/>
    <w:rsid w:val="00B7187B"/>
    <w:rsid w:val="00B71932"/>
    <w:rsid w:val="00B71F28"/>
    <w:rsid w:val="00B72C1E"/>
    <w:rsid w:val="00B72DCD"/>
    <w:rsid w:val="00B737AF"/>
    <w:rsid w:val="00B74822"/>
    <w:rsid w:val="00B75961"/>
    <w:rsid w:val="00B75C94"/>
    <w:rsid w:val="00B7671F"/>
    <w:rsid w:val="00B772E0"/>
    <w:rsid w:val="00B777F3"/>
    <w:rsid w:val="00B7781C"/>
    <w:rsid w:val="00B80B2C"/>
    <w:rsid w:val="00B80D8F"/>
    <w:rsid w:val="00B80E9B"/>
    <w:rsid w:val="00B81F13"/>
    <w:rsid w:val="00B83174"/>
    <w:rsid w:val="00B83C73"/>
    <w:rsid w:val="00B85E94"/>
    <w:rsid w:val="00B86331"/>
    <w:rsid w:val="00B8635D"/>
    <w:rsid w:val="00B8675E"/>
    <w:rsid w:val="00B86D2B"/>
    <w:rsid w:val="00B871C5"/>
    <w:rsid w:val="00B87735"/>
    <w:rsid w:val="00B90A90"/>
    <w:rsid w:val="00B910F3"/>
    <w:rsid w:val="00B9135F"/>
    <w:rsid w:val="00B914F7"/>
    <w:rsid w:val="00B91C84"/>
    <w:rsid w:val="00B91D81"/>
    <w:rsid w:val="00B92412"/>
    <w:rsid w:val="00B9346F"/>
    <w:rsid w:val="00B936B0"/>
    <w:rsid w:val="00B95A8C"/>
    <w:rsid w:val="00B961FF"/>
    <w:rsid w:val="00B96AAC"/>
    <w:rsid w:val="00B96B3E"/>
    <w:rsid w:val="00B971BA"/>
    <w:rsid w:val="00B97FD7"/>
    <w:rsid w:val="00BA0E25"/>
    <w:rsid w:val="00BA1132"/>
    <w:rsid w:val="00BA16A1"/>
    <w:rsid w:val="00BA1866"/>
    <w:rsid w:val="00BA249E"/>
    <w:rsid w:val="00BA2FB9"/>
    <w:rsid w:val="00BA39E7"/>
    <w:rsid w:val="00BA4FAF"/>
    <w:rsid w:val="00BA57F6"/>
    <w:rsid w:val="00BA6C96"/>
    <w:rsid w:val="00BA720F"/>
    <w:rsid w:val="00BA79FC"/>
    <w:rsid w:val="00BB085E"/>
    <w:rsid w:val="00BB0E8C"/>
    <w:rsid w:val="00BB12E0"/>
    <w:rsid w:val="00BB21BF"/>
    <w:rsid w:val="00BB26D3"/>
    <w:rsid w:val="00BB3063"/>
    <w:rsid w:val="00BB3899"/>
    <w:rsid w:val="00BB43F5"/>
    <w:rsid w:val="00BB48B1"/>
    <w:rsid w:val="00BB494C"/>
    <w:rsid w:val="00BB4E37"/>
    <w:rsid w:val="00BB59FD"/>
    <w:rsid w:val="00BB5C1C"/>
    <w:rsid w:val="00BB689A"/>
    <w:rsid w:val="00BB71B3"/>
    <w:rsid w:val="00BB72EF"/>
    <w:rsid w:val="00BB75C8"/>
    <w:rsid w:val="00BB79DC"/>
    <w:rsid w:val="00BB7EB3"/>
    <w:rsid w:val="00BC0123"/>
    <w:rsid w:val="00BC0191"/>
    <w:rsid w:val="00BC0754"/>
    <w:rsid w:val="00BC0CF3"/>
    <w:rsid w:val="00BC0E6A"/>
    <w:rsid w:val="00BC110E"/>
    <w:rsid w:val="00BC1490"/>
    <w:rsid w:val="00BC15B8"/>
    <w:rsid w:val="00BC1708"/>
    <w:rsid w:val="00BC20D3"/>
    <w:rsid w:val="00BC2352"/>
    <w:rsid w:val="00BC482B"/>
    <w:rsid w:val="00BC4DA9"/>
    <w:rsid w:val="00BC55B5"/>
    <w:rsid w:val="00BC5773"/>
    <w:rsid w:val="00BC7D8E"/>
    <w:rsid w:val="00BD0781"/>
    <w:rsid w:val="00BD0953"/>
    <w:rsid w:val="00BD1241"/>
    <w:rsid w:val="00BD1300"/>
    <w:rsid w:val="00BD1431"/>
    <w:rsid w:val="00BD157E"/>
    <w:rsid w:val="00BD2B46"/>
    <w:rsid w:val="00BD2FD5"/>
    <w:rsid w:val="00BD315E"/>
    <w:rsid w:val="00BD3C04"/>
    <w:rsid w:val="00BD6198"/>
    <w:rsid w:val="00BD6683"/>
    <w:rsid w:val="00BD6CFB"/>
    <w:rsid w:val="00BD7074"/>
    <w:rsid w:val="00BD71B5"/>
    <w:rsid w:val="00BD73B6"/>
    <w:rsid w:val="00BD79FF"/>
    <w:rsid w:val="00BD7EBD"/>
    <w:rsid w:val="00BE10AA"/>
    <w:rsid w:val="00BE158F"/>
    <w:rsid w:val="00BE1D81"/>
    <w:rsid w:val="00BE23BB"/>
    <w:rsid w:val="00BE24D0"/>
    <w:rsid w:val="00BE2803"/>
    <w:rsid w:val="00BE3FB8"/>
    <w:rsid w:val="00BE441E"/>
    <w:rsid w:val="00BE5F2B"/>
    <w:rsid w:val="00BE6D49"/>
    <w:rsid w:val="00BE6E2F"/>
    <w:rsid w:val="00BE7620"/>
    <w:rsid w:val="00BE7BA3"/>
    <w:rsid w:val="00BF00D7"/>
    <w:rsid w:val="00BF11DE"/>
    <w:rsid w:val="00BF3687"/>
    <w:rsid w:val="00BF45B5"/>
    <w:rsid w:val="00BF4961"/>
    <w:rsid w:val="00BF4B29"/>
    <w:rsid w:val="00BF5626"/>
    <w:rsid w:val="00BF5C11"/>
    <w:rsid w:val="00BF653E"/>
    <w:rsid w:val="00BF66F4"/>
    <w:rsid w:val="00C006BD"/>
    <w:rsid w:val="00C00701"/>
    <w:rsid w:val="00C00AA5"/>
    <w:rsid w:val="00C01248"/>
    <w:rsid w:val="00C02EF8"/>
    <w:rsid w:val="00C0309E"/>
    <w:rsid w:val="00C0395F"/>
    <w:rsid w:val="00C0453C"/>
    <w:rsid w:val="00C05D6F"/>
    <w:rsid w:val="00C05E32"/>
    <w:rsid w:val="00C06F11"/>
    <w:rsid w:val="00C1147B"/>
    <w:rsid w:val="00C11897"/>
    <w:rsid w:val="00C12837"/>
    <w:rsid w:val="00C12954"/>
    <w:rsid w:val="00C13844"/>
    <w:rsid w:val="00C13A6D"/>
    <w:rsid w:val="00C1480E"/>
    <w:rsid w:val="00C14BC7"/>
    <w:rsid w:val="00C14C6F"/>
    <w:rsid w:val="00C15530"/>
    <w:rsid w:val="00C15AA5"/>
    <w:rsid w:val="00C15F7A"/>
    <w:rsid w:val="00C16099"/>
    <w:rsid w:val="00C16324"/>
    <w:rsid w:val="00C16E74"/>
    <w:rsid w:val="00C176C0"/>
    <w:rsid w:val="00C178EC"/>
    <w:rsid w:val="00C214EE"/>
    <w:rsid w:val="00C21FD8"/>
    <w:rsid w:val="00C2349E"/>
    <w:rsid w:val="00C2428F"/>
    <w:rsid w:val="00C24F8D"/>
    <w:rsid w:val="00C2644A"/>
    <w:rsid w:val="00C264D9"/>
    <w:rsid w:val="00C271AD"/>
    <w:rsid w:val="00C27E6B"/>
    <w:rsid w:val="00C30689"/>
    <w:rsid w:val="00C31B4B"/>
    <w:rsid w:val="00C31B50"/>
    <w:rsid w:val="00C33248"/>
    <w:rsid w:val="00C343DD"/>
    <w:rsid w:val="00C345FA"/>
    <w:rsid w:val="00C34A66"/>
    <w:rsid w:val="00C35E39"/>
    <w:rsid w:val="00C36CA4"/>
    <w:rsid w:val="00C42216"/>
    <w:rsid w:val="00C43020"/>
    <w:rsid w:val="00C439B3"/>
    <w:rsid w:val="00C43B9F"/>
    <w:rsid w:val="00C44DAA"/>
    <w:rsid w:val="00C47E6E"/>
    <w:rsid w:val="00C50EAE"/>
    <w:rsid w:val="00C53151"/>
    <w:rsid w:val="00C53F0A"/>
    <w:rsid w:val="00C5450F"/>
    <w:rsid w:val="00C558A3"/>
    <w:rsid w:val="00C55B4F"/>
    <w:rsid w:val="00C55F48"/>
    <w:rsid w:val="00C607B5"/>
    <w:rsid w:val="00C60981"/>
    <w:rsid w:val="00C61044"/>
    <w:rsid w:val="00C61482"/>
    <w:rsid w:val="00C62E77"/>
    <w:rsid w:val="00C63755"/>
    <w:rsid w:val="00C63EBD"/>
    <w:rsid w:val="00C64972"/>
    <w:rsid w:val="00C64D02"/>
    <w:rsid w:val="00C657F3"/>
    <w:rsid w:val="00C66072"/>
    <w:rsid w:val="00C67BEF"/>
    <w:rsid w:val="00C67FAE"/>
    <w:rsid w:val="00C70A58"/>
    <w:rsid w:val="00C70EC4"/>
    <w:rsid w:val="00C71769"/>
    <w:rsid w:val="00C720A5"/>
    <w:rsid w:val="00C7287E"/>
    <w:rsid w:val="00C730B6"/>
    <w:rsid w:val="00C748FD"/>
    <w:rsid w:val="00C751DD"/>
    <w:rsid w:val="00C7543C"/>
    <w:rsid w:val="00C754FB"/>
    <w:rsid w:val="00C768E4"/>
    <w:rsid w:val="00C76DED"/>
    <w:rsid w:val="00C77054"/>
    <w:rsid w:val="00C774F8"/>
    <w:rsid w:val="00C77582"/>
    <w:rsid w:val="00C778C2"/>
    <w:rsid w:val="00C77C51"/>
    <w:rsid w:val="00C80390"/>
    <w:rsid w:val="00C80CBA"/>
    <w:rsid w:val="00C80D7E"/>
    <w:rsid w:val="00C811BC"/>
    <w:rsid w:val="00C81235"/>
    <w:rsid w:val="00C813A1"/>
    <w:rsid w:val="00C81666"/>
    <w:rsid w:val="00C817ED"/>
    <w:rsid w:val="00C824FB"/>
    <w:rsid w:val="00C82690"/>
    <w:rsid w:val="00C832AA"/>
    <w:rsid w:val="00C8374B"/>
    <w:rsid w:val="00C83FC7"/>
    <w:rsid w:val="00C84589"/>
    <w:rsid w:val="00C84776"/>
    <w:rsid w:val="00C85D1D"/>
    <w:rsid w:val="00C85EB0"/>
    <w:rsid w:val="00C866B4"/>
    <w:rsid w:val="00C867EB"/>
    <w:rsid w:val="00C8730E"/>
    <w:rsid w:val="00C900D1"/>
    <w:rsid w:val="00C902B2"/>
    <w:rsid w:val="00C908A4"/>
    <w:rsid w:val="00C922BC"/>
    <w:rsid w:val="00C9293A"/>
    <w:rsid w:val="00C93483"/>
    <w:rsid w:val="00C93901"/>
    <w:rsid w:val="00C9395F"/>
    <w:rsid w:val="00C93F0F"/>
    <w:rsid w:val="00C9487F"/>
    <w:rsid w:val="00C94897"/>
    <w:rsid w:val="00C94946"/>
    <w:rsid w:val="00C9633E"/>
    <w:rsid w:val="00CA1E9E"/>
    <w:rsid w:val="00CA2342"/>
    <w:rsid w:val="00CA2B13"/>
    <w:rsid w:val="00CA3975"/>
    <w:rsid w:val="00CA4B4F"/>
    <w:rsid w:val="00CA5522"/>
    <w:rsid w:val="00CA6BCA"/>
    <w:rsid w:val="00CB0C45"/>
    <w:rsid w:val="00CB0FBF"/>
    <w:rsid w:val="00CB1BE2"/>
    <w:rsid w:val="00CB3598"/>
    <w:rsid w:val="00CB3CD9"/>
    <w:rsid w:val="00CB3CF5"/>
    <w:rsid w:val="00CB4A94"/>
    <w:rsid w:val="00CB6206"/>
    <w:rsid w:val="00CB63D1"/>
    <w:rsid w:val="00CC050E"/>
    <w:rsid w:val="00CC085F"/>
    <w:rsid w:val="00CC21CF"/>
    <w:rsid w:val="00CC2B51"/>
    <w:rsid w:val="00CC2E80"/>
    <w:rsid w:val="00CC31B5"/>
    <w:rsid w:val="00CC5052"/>
    <w:rsid w:val="00CC5A8E"/>
    <w:rsid w:val="00CC5FF8"/>
    <w:rsid w:val="00CC5FF9"/>
    <w:rsid w:val="00CC6BEB"/>
    <w:rsid w:val="00CC7796"/>
    <w:rsid w:val="00CC79D2"/>
    <w:rsid w:val="00CD00B0"/>
    <w:rsid w:val="00CD1D2C"/>
    <w:rsid w:val="00CD1E22"/>
    <w:rsid w:val="00CD1F67"/>
    <w:rsid w:val="00CD25A4"/>
    <w:rsid w:val="00CD31F7"/>
    <w:rsid w:val="00CD3B11"/>
    <w:rsid w:val="00CD431A"/>
    <w:rsid w:val="00CD4A37"/>
    <w:rsid w:val="00CD566D"/>
    <w:rsid w:val="00CD5BB4"/>
    <w:rsid w:val="00CD5CB5"/>
    <w:rsid w:val="00CD6975"/>
    <w:rsid w:val="00CD72B4"/>
    <w:rsid w:val="00CE12F9"/>
    <w:rsid w:val="00CE18D3"/>
    <w:rsid w:val="00CE1966"/>
    <w:rsid w:val="00CE1F0D"/>
    <w:rsid w:val="00CE205A"/>
    <w:rsid w:val="00CE297F"/>
    <w:rsid w:val="00CE2A49"/>
    <w:rsid w:val="00CE3EF0"/>
    <w:rsid w:val="00CE4354"/>
    <w:rsid w:val="00CE5291"/>
    <w:rsid w:val="00CE570A"/>
    <w:rsid w:val="00CE621D"/>
    <w:rsid w:val="00CE7125"/>
    <w:rsid w:val="00CE7E89"/>
    <w:rsid w:val="00CF0234"/>
    <w:rsid w:val="00CF025B"/>
    <w:rsid w:val="00CF067B"/>
    <w:rsid w:val="00CF1371"/>
    <w:rsid w:val="00CF145E"/>
    <w:rsid w:val="00CF186F"/>
    <w:rsid w:val="00CF1F14"/>
    <w:rsid w:val="00CF25AE"/>
    <w:rsid w:val="00CF26A5"/>
    <w:rsid w:val="00CF36BB"/>
    <w:rsid w:val="00CF3977"/>
    <w:rsid w:val="00CF4521"/>
    <w:rsid w:val="00CF4B56"/>
    <w:rsid w:val="00CF55AA"/>
    <w:rsid w:val="00CF55CD"/>
    <w:rsid w:val="00CF570F"/>
    <w:rsid w:val="00CF5D3A"/>
    <w:rsid w:val="00CF5E3F"/>
    <w:rsid w:val="00CF5FE1"/>
    <w:rsid w:val="00CF6055"/>
    <w:rsid w:val="00CF6E0D"/>
    <w:rsid w:val="00CF7575"/>
    <w:rsid w:val="00D002D6"/>
    <w:rsid w:val="00D00DC8"/>
    <w:rsid w:val="00D0171B"/>
    <w:rsid w:val="00D01C8B"/>
    <w:rsid w:val="00D02C36"/>
    <w:rsid w:val="00D0364A"/>
    <w:rsid w:val="00D05A11"/>
    <w:rsid w:val="00D07394"/>
    <w:rsid w:val="00D07479"/>
    <w:rsid w:val="00D0779B"/>
    <w:rsid w:val="00D07AF8"/>
    <w:rsid w:val="00D117B9"/>
    <w:rsid w:val="00D13111"/>
    <w:rsid w:val="00D140E4"/>
    <w:rsid w:val="00D15854"/>
    <w:rsid w:val="00D15883"/>
    <w:rsid w:val="00D1618F"/>
    <w:rsid w:val="00D16FE4"/>
    <w:rsid w:val="00D17211"/>
    <w:rsid w:val="00D20751"/>
    <w:rsid w:val="00D20C24"/>
    <w:rsid w:val="00D22A85"/>
    <w:rsid w:val="00D22EA9"/>
    <w:rsid w:val="00D23CCC"/>
    <w:rsid w:val="00D23EA2"/>
    <w:rsid w:val="00D246CF"/>
    <w:rsid w:val="00D26C82"/>
    <w:rsid w:val="00D274CC"/>
    <w:rsid w:val="00D308C8"/>
    <w:rsid w:val="00D31458"/>
    <w:rsid w:val="00D31FAD"/>
    <w:rsid w:val="00D32273"/>
    <w:rsid w:val="00D3311D"/>
    <w:rsid w:val="00D35019"/>
    <w:rsid w:val="00D36B3E"/>
    <w:rsid w:val="00D3717E"/>
    <w:rsid w:val="00D3732F"/>
    <w:rsid w:val="00D37856"/>
    <w:rsid w:val="00D37A53"/>
    <w:rsid w:val="00D415D0"/>
    <w:rsid w:val="00D42157"/>
    <w:rsid w:val="00D433F3"/>
    <w:rsid w:val="00D43506"/>
    <w:rsid w:val="00D43CB0"/>
    <w:rsid w:val="00D4428C"/>
    <w:rsid w:val="00D445FF"/>
    <w:rsid w:val="00D44F54"/>
    <w:rsid w:val="00D4603B"/>
    <w:rsid w:val="00D4687F"/>
    <w:rsid w:val="00D501C8"/>
    <w:rsid w:val="00D51D5D"/>
    <w:rsid w:val="00D521A3"/>
    <w:rsid w:val="00D535AC"/>
    <w:rsid w:val="00D535C4"/>
    <w:rsid w:val="00D53F2E"/>
    <w:rsid w:val="00D54FA4"/>
    <w:rsid w:val="00D5504A"/>
    <w:rsid w:val="00D559B2"/>
    <w:rsid w:val="00D55E4E"/>
    <w:rsid w:val="00D5631C"/>
    <w:rsid w:val="00D56459"/>
    <w:rsid w:val="00D5779E"/>
    <w:rsid w:val="00D57C52"/>
    <w:rsid w:val="00D57E57"/>
    <w:rsid w:val="00D62458"/>
    <w:rsid w:val="00D634FA"/>
    <w:rsid w:val="00D63648"/>
    <w:rsid w:val="00D63F15"/>
    <w:rsid w:val="00D65757"/>
    <w:rsid w:val="00D662B0"/>
    <w:rsid w:val="00D672DD"/>
    <w:rsid w:val="00D67EDD"/>
    <w:rsid w:val="00D70299"/>
    <w:rsid w:val="00D70837"/>
    <w:rsid w:val="00D70DCC"/>
    <w:rsid w:val="00D7229C"/>
    <w:rsid w:val="00D72CFB"/>
    <w:rsid w:val="00D73C73"/>
    <w:rsid w:val="00D75AEB"/>
    <w:rsid w:val="00D770C6"/>
    <w:rsid w:val="00D805EB"/>
    <w:rsid w:val="00D80641"/>
    <w:rsid w:val="00D818B2"/>
    <w:rsid w:val="00D81ADF"/>
    <w:rsid w:val="00D8254F"/>
    <w:rsid w:val="00D8266F"/>
    <w:rsid w:val="00D82CAB"/>
    <w:rsid w:val="00D836BE"/>
    <w:rsid w:val="00D838C2"/>
    <w:rsid w:val="00D84507"/>
    <w:rsid w:val="00D86A00"/>
    <w:rsid w:val="00D86B7C"/>
    <w:rsid w:val="00D8755B"/>
    <w:rsid w:val="00D87CBE"/>
    <w:rsid w:val="00D901C6"/>
    <w:rsid w:val="00D90F98"/>
    <w:rsid w:val="00D91A37"/>
    <w:rsid w:val="00D9287A"/>
    <w:rsid w:val="00D928BB"/>
    <w:rsid w:val="00D92FA1"/>
    <w:rsid w:val="00D93C1A"/>
    <w:rsid w:val="00D94586"/>
    <w:rsid w:val="00D95760"/>
    <w:rsid w:val="00D95EBA"/>
    <w:rsid w:val="00D9763D"/>
    <w:rsid w:val="00D97958"/>
    <w:rsid w:val="00D97E71"/>
    <w:rsid w:val="00DA11FA"/>
    <w:rsid w:val="00DA29E0"/>
    <w:rsid w:val="00DA33B5"/>
    <w:rsid w:val="00DA5959"/>
    <w:rsid w:val="00DA5FD7"/>
    <w:rsid w:val="00DB06B9"/>
    <w:rsid w:val="00DB0BB4"/>
    <w:rsid w:val="00DB1440"/>
    <w:rsid w:val="00DB23C4"/>
    <w:rsid w:val="00DB3732"/>
    <w:rsid w:val="00DB63F4"/>
    <w:rsid w:val="00DB6910"/>
    <w:rsid w:val="00DB7135"/>
    <w:rsid w:val="00DB7373"/>
    <w:rsid w:val="00DB743B"/>
    <w:rsid w:val="00DC0AFD"/>
    <w:rsid w:val="00DC1B6F"/>
    <w:rsid w:val="00DC2088"/>
    <w:rsid w:val="00DC33A3"/>
    <w:rsid w:val="00DC47D5"/>
    <w:rsid w:val="00DC50E8"/>
    <w:rsid w:val="00DC53B8"/>
    <w:rsid w:val="00DC548A"/>
    <w:rsid w:val="00DC55F2"/>
    <w:rsid w:val="00DC60F8"/>
    <w:rsid w:val="00DC67CE"/>
    <w:rsid w:val="00DC6C4B"/>
    <w:rsid w:val="00DC6CD9"/>
    <w:rsid w:val="00DD00B8"/>
    <w:rsid w:val="00DD148A"/>
    <w:rsid w:val="00DD2529"/>
    <w:rsid w:val="00DD40C6"/>
    <w:rsid w:val="00DD41EA"/>
    <w:rsid w:val="00DD46A8"/>
    <w:rsid w:val="00DD4985"/>
    <w:rsid w:val="00DD5B14"/>
    <w:rsid w:val="00DD616B"/>
    <w:rsid w:val="00DD6B64"/>
    <w:rsid w:val="00DD7729"/>
    <w:rsid w:val="00DE12D6"/>
    <w:rsid w:val="00DE284F"/>
    <w:rsid w:val="00DE33BD"/>
    <w:rsid w:val="00DE3D8D"/>
    <w:rsid w:val="00DE42CE"/>
    <w:rsid w:val="00DE4612"/>
    <w:rsid w:val="00DE470C"/>
    <w:rsid w:val="00DE4C2E"/>
    <w:rsid w:val="00DE56EE"/>
    <w:rsid w:val="00DE574F"/>
    <w:rsid w:val="00DE5EA4"/>
    <w:rsid w:val="00DF15A9"/>
    <w:rsid w:val="00DF26F8"/>
    <w:rsid w:val="00DF3466"/>
    <w:rsid w:val="00DF3FA1"/>
    <w:rsid w:val="00DF5354"/>
    <w:rsid w:val="00DF6343"/>
    <w:rsid w:val="00DF63A0"/>
    <w:rsid w:val="00DF7DD4"/>
    <w:rsid w:val="00E002B7"/>
    <w:rsid w:val="00E00BD8"/>
    <w:rsid w:val="00E00F4C"/>
    <w:rsid w:val="00E01300"/>
    <w:rsid w:val="00E01D76"/>
    <w:rsid w:val="00E024C5"/>
    <w:rsid w:val="00E02F23"/>
    <w:rsid w:val="00E030E1"/>
    <w:rsid w:val="00E0342D"/>
    <w:rsid w:val="00E04332"/>
    <w:rsid w:val="00E045B5"/>
    <w:rsid w:val="00E049C1"/>
    <w:rsid w:val="00E05B2C"/>
    <w:rsid w:val="00E05C48"/>
    <w:rsid w:val="00E05D76"/>
    <w:rsid w:val="00E06A75"/>
    <w:rsid w:val="00E06E93"/>
    <w:rsid w:val="00E07214"/>
    <w:rsid w:val="00E108F8"/>
    <w:rsid w:val="00E10B2C"/>
    <w:rsid w:val="00E11CC9"/>
    <w:rsid w:val="00E13ED9"/>
    <w:rsid w:val="00E1543B"/>
    <w:rsid w:val="00E15BBD"/>
    <w:rsid w:val="00E15DAE"/>
    <w:rsid w:val="00E16E66"/>
    <w:rsid w:val="00E208F7"/>
    <w:rsid w:val="00E20A0B"/>
    <w:rsid w:val="00E219D1"/>
    <w:rsid w:val="00E21C99"/>
    <w:rsid w:val="00E22C7C"/>
    <w:rsid w:val="00E22E51"/>
    <w:rsid w:val="00E23645"/>
    <w:rsid w:val="00E239F2"/>
    <w:rsid w:val="00E2472A"/>
    <w:rsid w:val="00E24D4C"/>
    <w:rsid w:val="00E25FE6"/>
    <w:rsid w:val="00E2627F"/>
    <w:rsid w:val="00E263C8"/>
    <w:rsid w:val="00E268D1"/>
    <w:rsid w:val="00E26987"/>
    <w:rsid w:val="00E305FF"/>
    <w:rsid w:val="00E30D3C"/>
    <w:rsid w:val="00E31160"/>
    <w:rsid w:val="00E311B4"/>
    <w:rsid w:val="00E3185D"/>
    <w:rsid w:val="00E31F28"/>
    <w:rsid w:val="00E32239"/>
    <w:rsid w:val="00E33933"/>
    <w:rsid w:val="00E348D4"/>
    <w:rsid w:val="00E35200"/>
    <w:rsid w:val="00E363AE"/>
    <w:rsid w:val="00E36DA0"/>
    <w:rsid w:val="00E37749"/>
    <w:rsid w:val="00E379FE"/>
    <w:rsid w:val="00E4021A"/>
    <w:rsid w:val="00E421DB"/>
    <w:rsid w:val="00E42241"/>
    <w:rsid w:val="00E43887"/>
    <w:rsid w:val="00E43B04"/>
    <w:rsid w:val="00E44A36"/>
    <w:rsid w:val="00E46A82"/>
    <w:rsid w:val="00E46FA7"/>
    <w:rsid w:val="00E47EB9"/>
    <w:rsid w:val="00E511A7"/>
    <w:rsid w:val="00E51237"/>
    <w:rsid w:val="00E51983"/>
    <w:rsid w:val="00E546DA"/>
    <w:rsid w:val="00E54DB6"/>
    <w:rsid w:val="00E558F9"/>
    <w:rsid w:val="00E56CAC"/>
    <w:rsid w:val="00E56E2C"/>
    <w:rsid w:val="00E56EE9"/>
    <w:rsid w:val="00E5701C"/>
    <w:rsid w:val="00E57561"/>
    <w:rsid w:val="00E576BB"/>
    <w:rsid w:val="00E577AC"/>
    <w:rsid w:val="00E60142"/>
    <w:rsid w:val="00E608F6"/>
    <w:rsid w:val="00E64333"/>
    <w:rsid w:val="00E648A0"/>
    <w:rsid w:val="00E64984"/>
    <w:rsid w:val="00E66F01"/>
    <w:rsid w:val="00E6796F"/>
    <w:rsid w:val="00E67E9C"/>
    <w:rsid w:val="00E67F85"/>
    <w:rsid w:val="00E708BA"/>
    <w:rsid w:val="00E70B50"/>
    <w:rsid w:val="00E70E07"/>
    <w:rsid w:val="00E7151E"/>
    <w:rsid w:val="00E73CF1"/>
    <w:rsid w:val="00E73ECC"/>
    <w:rsid w:val="00E73F7E"/>
    <w:rsid w:val="00E7462F"/>
    <w:rsid w:val="00E74C66"/>
    <w:rsid w:val="00E756F9"/>
    <w:rsid w:val="00E75CBA"/>
    <w:rsid w:val="00E75DAB"/>
    <w:rsid w:val="00E77379"/>
    <w:rsid w:val="00E77752"/>
    <w:rsid w:val="00E801C0"/>
    <w:rsid w:val="00E81CB6"/>
    <w:rsid w:val="00E81DDA"/>
    <w:rsid w:val="00E81F79"/>
    <w:rsid w:val="00E8296B"/>
    <w:rsid w:val="00E84288"/>
    <w:rsid w:val="00E845A8"/>
    <w:rsid w:val="00E846AC"/>
    <w:rsid w:val="00E84AA9"/>
    <w:rsid w:val="00E84E5D"/>
    <w:rsid w:val="00E851E1"/>
    <w:rsid w:val="00E85547"/>
    <w:rsid w:val="00E8623B"/>
    <w:rsid w:val="00E862EC"/>
    <w:rsid w:val="00E87CDD"/>
    <w:rsid w:val="00E87DFD"/>
    <w:rsid w:val="00E902E8"/>
    <w:rsid w:val="00E90D8A"/>
    <w:rsid w:val="00E91B8F"/>
    <w:rsid w:val="00E93472"/>
    <w:rsid w:val="00E94E60"/>
    <w:rsid w:val="00E95061"/>
    <w:rsid w:val="00E95B47"/>
    <w:rsid w:val="00E96CF7"/>
    <w:rsid w:val="00E96D5C"/>
    <w:rsid w:val="00E9798C"/>
    <w:rsid w:val="00EA0112"/>
    <w:rsid w:val="00EA122B"/>
    <w:rsid w:val="00EA1B5F"/>
    <w:rsid w:val="00EA3450"/>
    <w:rsid w:val="00EA391F"/>
    <w:rsid w:val="00EA3C0B"/>
    <w:rsid w:val="00EA4A3C"/>
    <w:rsid w:val="00EA5FF1"/>
    <w:rsid w:val="00EA6516"/>
    <w:rsid w:val="00EA6622"/>
    <w:rsid w:val="00EA6AA1"/>
    <w:rsid w:val="00EA6E9B"/>
    <w:rsid w:val="00EB18C6"/>
    <w:rsid w:val="00EB1D77"/>
    <w:rsid w:val="00EB1FBC"/>
    <w:rsid w:val="00EB209C"/>
    <w:rsid w:val="00EB2FE6"/>
    <w:rsid w:val="00EB38C5"/>
    <w:rsid w:val="00EB4DCF"/>
    <w:rsid w:val="00EB5151"/>
    <w:rsid w:val="00EB5B14"/>
    <w:rsid w:val="00EB5E73"/>
    <w:rsid w:val="00EB6B75"/>
    <w:rsid w:val="00EB6F26"/>
    <w:rsid w:val="00EB75DF"/>
    <w:rsid w:val="00EC00B2"/>
    <w:rsid w:val="00EC051A"/>
    <w:rsid w:val="00EC0A8C"/>
    <w:rsid w:val="00EC13B6"/>
    <w:rsid w:val="00EC2644"/>
    <w:rsid w:val="00EC3127"/>
    <w:rsid w:val="00EC393D"/>
    <w:rsid w:val="00EC42D5"/>
    <w:rsid w:val="00EC48D3"/>
    <w:rsid w:val="00EC5831"/>
    <w:rsid w:val="00EC5969"/>
    <w:rsid w:val="00EC66DE"/>
    <w:rsid w:val="00EC6F0D"/>
    <w:rsid w:val="00EC7627"/>
    <w:rsid w:val="00ED07D1"/>
    <w:rsid w:val="00ED0872"/>
    <w:rsid w:val="00ED099B"/>
    <w:rsid w:val="00ED1707"/>
    <w:rsid w:val="00ED1FC1"/>
    <w:rsid w:val="00ED2661"/>
    <w:rsid w:val="00ED271E"/>
    <w:rsid w:val="00ED3A72"/>
    <w:rsid w:val="00ED3E5C"/>
    <w:rsid w:val="00ED48A8"/>
    <w:rsid w:val="00ED5691"/>
    <w:rsid w:val="00ED5E5D"/>
    <w:rsid w:val="00ED694D"/>
    <w:rsid w:val="00ED788D"/>
    <w:rsid w:val="00ED7E4C"/>
    <w:rsid w:val="00EE0990"/>
    <w:rsid w:val="00EE1110"/>
    <w:rsid w:val="00EE228C"/>
    <w:rsid w:val="00EE3559"/>
    <w:rsid w:val="00EE37DD"/>
    <w:rsid w:val="00EE50E2"/>
    <w:rsid w:val="00EE5263"/>
    <w:rsid w:val="00EE59C9"/>
    <w:rsid w:val="00EE5A66"/>
    <w:rsid w:val="00EE5AF5"/>
    <w:rsid w:val="00EE64C0"/>
    <w:rsid w:val="00EE7B7E"/>
    <w:rsid w:val="00EE7D45"/>
    <w:rsid w:val="00EE7D7A"/>
    <w:rsid w:val="00EF189B"/>
    <w:rsid w:val="00EF1959"/>
    <w:rsid w:val="00EF283A"/>
    <w:rsid w:val="00EF28F3"/>
    <w:rsid w:val="00EF29B9"/>
    <w:rsid w:val="00EF3288"/>
    <w:rsid w:val="00EF3889"/>
    <w:rsid w:val="00EF38CD"/>
    <w:rsid w:val="00EF3AF1"/>
    <w:rsid w:val="00EF45AB"/>
    <w:rsid w:val="00EF505F"/>
    <w:rsid w:val="00EF6919"/>
    <w:rsid w:val="00EF7482"/>
    <w:rsid w:val="00F0106A"/>
    <w:rsid w:val="00F013FC"/>
    <w:rsid w:val="00F01E5E"/>
    <w:rsid w:val="00F02204"/>
    <w:rsid w:val="00F0222D"/>
    <w:rsid w:val="00F02583"/>
    <w:rsid w:val="00F032DD"/>
    <w:rsid w:val="00F03CAA"/>
    <w:rsid w:val="00F054E3"/>
    <w:rsid w:val="00F0648F"/>
    <w:rsid w:val="00F069AC"/>
    <w:rsid w:val="00F0787D"/>
    <w:rsid w:val="00F078E7"/>
    <w:rsid w:val="00F10802"/>
    <w:rsid w:val="00F1333B"/>
    <w:rsid w:val="00F1403A"/>
    <w:rsid w:val="00F15336"/>
    <w:rsid w:val="00F15457"/>
    <w:rsid w:val="00F163B1"/>
    <w:rsid w:val="00F17AEF"/>
    <w:rsid w:val="00F20BAE"/>
    <w:rsid w:val="00F219A4"/>
    <w:rsid w:val="00F21A57"/>
    <w:rsid w:val="00F21A86"/>
    <w:rsid w:val="00F21C3A"/>
    <w:rsid w:val="00F22399"/>
    <w:rsid w:val="00F2262C"/>
    <w:rsid w:val="00F22CC9"/>
    <w:rsid w:val="00F232F4"/>
    <w:rsid w:val="00F23477"/>
    <w:rsid w:val="00F240AE"/>
    <w:rsid w:val="00F244C6"/>
    <w:rsid w:val="00F24A19"/>
    <w:rsid w:val="00F24A63"/>
    <w:rsid w:val="00F24B78"/>
    <w:rsid w:val="00F2503D"/>
    <w:rsid w:val="00F250E3"/>
    <w:rsid w:val="00F25DC3"/>
    <w:rsid w:val="00F26F15"/>
    <w:rsid w:val="00F27D8C"/>
    <w:rsid w:val="00F27F7E"/>
    <w:rsid w:val="00F30483"/>
    <w:rsid w:val="00F3083C"/>
    <w:rsid w:val="00F3089C"/>
    <w:rsid w:val="00F3110E"/>
    <w:rsid w:val="00F315DD"/>
    <w:rsid w:val="00F3199A"/>
    <w:rsid w:val="00F32986"/>
    <w:rsid w:val="00F32CA9"/>
    <w:rsid w:val="00F33BD7"/>
    <w:rsid w:val="00F33CF9"/>
    <w:rsid w:val="00F34456"/>
    <w:rsid w:val="00F34ACD"/>
    <w:rsid w:val="00F34F8C"/>
    <w:rsid w:val="00F36634"/>
    <w:rsid w:val="00F366F2"/>
    <w:rsid w:val="00F36C56"/>
    <w:rsid w:val="00F41927"/>
    <w:rsid w:val="00F42389"/>
    <w:rsid w:val="00F42739"/>
    <w:rsid w:val="00F439F4"/>
    <w:rsid w:val="00F441F5"/>
    <w:rsid w:val="00F46BE2"/>
    <w:rsid w:val="00F50932"/>
    <w:rsid w:val="00F51425"/>
    <w:rsid w:val="00F5146B"/>
    <w:rsid w:val="00F52D38"/>
    <w:rsid w:val="00F52EEB"/>
    <w:rsid w:val="00F535DB"/>
    <w:rsid w:val="00F54ACF"/>
    <w:rsid w:val="00F54ADF"/>
    <w:rsid w:val="00F54D12"/>
    <w:rsid w:val="00F54F90"/>
    <w:rsid w:val="00F5507C"/>
    <w:rsid w:val="00F55B4A"/>
    <w:rsid w:val="00F5642F"/>
    <w:rsid w:val="00F5725C"/>
    <w:rsid w:val="00F575FA"/>
    <w:rsid w:val="00F576FB"/>
    <w:rsid w:val="00F579EB"/>
    <w:rsid w:val="00F600A0"/>
    <w:rsid w:val="00F6088E"/>
    <w:rsid w:val="00F6172A"/>
    <w:rsid w:val="00F62295"/>
    <w:rsid w:val="00F63876"/>
    <w:rsid w:val="00F64508"/>
    <w:rsid w:val="00F64989"/>
    <w:rsid w:val="00F64C54"/>
    <w:rsid w:val="00F65223"/>
    <w:rsid w:val="00F67883"/>
    <w:rsid w:val="00F67A91"/>
    <w:rsid w:val="00F70BA5"/>
    <w:rsid w:val="00F70BAC"/>
    <w:rsid w:val="00F70C3D"/>
    <w:rsid w:val="00F70D07"/>
    <w:rsid w:val="00F7158E"/>
    <w:rsid w:val="00F7198F"/>
    <w:rsid w:val="00F738CB"/>
    <w:rsid w:val="00F73A04"/>
    <w:rsid w:val="00F73D33"/>
    <w:rsid w:val="00F747AC"/>
    <w:rsid w:val="00F75191"/>
    <w:rsid w:val="00F7623B"/>
    <w:rsid w:val="00F77929"/>
    <w:rsid w:val="00F807AC"/>
    <w:rsid w:val="00F81E6F"/>
    <w:rsid w:val="00F85178"/>
    <w:rsid w:val="00F86B1E"/>
    <w:rsid w:val="00F86F7B"/>
    <w:rsid w:val="00F870C0"/>
    <w:rsid w:val="00F87C84"/>
    <w:rsid w:val="00F90D25"/>
    <w:rsid w:val="00F9350F"/>
    <w:rsid w:val="00F93E73"/>
    <w:rsid w:val="00F9456B"/>
    <w:rsid w:val="00F94F41"/>
    <w:rsid w:val="00F95699"/>
    <w:rsid w:val="00F96178"/>
    <w:rsid w:val="00FA15BF"/>
    <w:rsid w:val="00FA175B"/>
    <w:rsid w:val="00FA50BC"/>
    <w:rsid w:val="00FA5589"/>
    <w:rsid w:val="00FA5837"/>
    <w:rsid w:val="00FA5F10"/>
    <w:rsid w:val="00FA65F4"/>
    <w:rsid w:val="00FA6FE3"/>
    <w:rsid w:val="00FB0A7C"/>
    <w:rsid w:val="00FB2A0F"/>
    <w:rsid w:val="00FB3353"/>
    <w:rsid w:val="00FB3E83"/>
    <w:rsid w:val="00FB3FF5"/>
    <w:rsid w:val="00FB7407"/>
    <w:rsid w:val="00FB7736"/>
    <w:rsid w:val="00FB7C92"/>
    <w:rsid w:val="00FC05D4"/>
    <w:rsid w:val="00FC0B52"/>
    <w:rsid w:val="00FC155B"/>
    <w:rsid w:val="00FC1868"/>
    <w:rsid w:val="00FC3D24"/>
    <w:rsid w:val="00FC4169"/>
    <w:rsid w:val="00FC44F5"/>
    <w:rsid w:val="00FC4F8C"/>
    <w:rsid w:val="00FC50A7"/>
    <w:rsid w:val="00FC53F3"/>
    <w:rsid w:val="00FC56D4"/>
    <w:rsid w:val="00FC59C0"/>
    <w:rsid w:val="00FC5CF9"/>
    <w:rsid w:val="00FC5EC9"/>
    <w:rsid w:val="00FC649F"/>
    <w:rsid w:val="00FC67D9"/>
    <w:rsid w:val="00FC683E"/>
    <w:rsid w:val="00FC7165"/>
    <w:rsid w:val="00FC7C19"/>
    <w:rsid w:val="00FD0110"/>
    <w:rsid w:val="00FD0879"/>
    <w:rsid w:val="00FD194D"/>
    <w:rsid w:val="00FD1F87"/>
    <w:rsid w:val="00FD1FAE"/>
    <w:rsid w:val="00FD2A5F"/>
    <w:rsid w:val="00FD2F8C"/>
    <w:rsid w:val="00FD3837"/>
    <w:rsid w:val="00FD43E8"/>
    <w:rsid w:val="00FD4665"/>
    <w:rsid w:val="00FD498C"/>
    <w:rsid w:val="00FD4AEF"/>
    <w:rsid w:val="00FD5CD8"/>
    <w:rsid w:val="00FD5E23"/>
    <w:rsid w:val="00FD5F79"/>
    <w:rsid w:val="00FD6F89"/>
    <w:rsid w:val="00FD7529"/>
    <w:rsid w:val="00FD7FF3"/>
    <w:rsid w:val="00FE03B9"/>
    <w:rsid w:val="00FE06C1"/>
    <w:rsid w:val="00FE0FE8"/>
    <w:rsid w:val="00FE0FE9"/>
    <w:rsid w:val="00FE204C"/>
    <w:rsid w:val="00FE20F0"/>
    <w:rsid w:val="00FE37B4"/>
    <w:rsid w:val="00FE4039"/>
    <w:rsid w:val="00FE4266"/>
    <w:rsid w:val="00FE44C5"/>
    <w:rsid w:val="00FE4F86"/>
    <w:rsid w:val="00FE5C32"/>
    <w:rsid w:val="00FE5E99"/>
    <w:rsid w:val="00FE70B1"/>
    <w:rsid w:val="00FE7B8B"/>
    <w:rsid w:val="00FE7FAA"/>
    <w:rsid w:val="00FF08C7"/>
    <w:rsid w:val="00FF09A1"/>
    <w:rsid w:val="00FF2131"/>
    <w:rsid w:val="00FF27E2"/>
    <w:rsid w:val="00FF382D"/>
    <w:rsid w:val="00FF3850"/>
    <w:rsid w:val="00FF3CF8"/>
    <w:rsid w:val="00FF6516"/>
    <w:rsid w:val="00FF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D452"/>
  <w15:docId w15:val="{51A7E89E-269F-4DC8-9683-B36E5107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C78"/>
    <w:pPr>
      <w:widowControl w:val="0"/>
      <w:spacing w:line="560" w:lineRule="exact"/>
      <w:ind w:firstLineChars="200" w:firstLine="200"/>
      <w:jc w:val="both"/>
    </w:pPr>
    <w:rPr>
      <w:rFonts w:ascii="Times New Roman" w:eastAsia="仿宋" w:hAnsi="Times New Roman" w:cs="Times New Roman"/>
      <w:sz w:val="32"/>
    </w:rPr>
  </w:style>
  <w:style w:type="paragraph" w:styleId="1">
    <w:name w:val="heading 1"/>
    <w:basedOn w:val="a"/>
    <w:next w:val="a"/>
    <w:link w:val="10"/>
    <w:uiPriority w:val="9"/>
    <w:qFormat/>
    <w:rsid w:val="00883C78"/>
    <w:pPr>
      <w:keepNext/>
      <w:keepLines/>
      <w:spacing w:beforeLines="50" w:afterLines="50"/>
      <w:ind w:left="2835" w:firstLineChars="0" w:firstLine="0"/>
      <w:jc w:val="center"/>
      <w:outlineLvl w:val="0"/>
    </w:pPr>
    <w:rPr>
      <w:rFonts w:ascii="Calibri" w:eastAsia="黑体" w:hAnsi="Calibri"/>
      <w:b/>
      <w:bCs/>
      <w:kern w:val="44"/>
      <w:sz w:val="36"/>
      <w:szCs w:val="44"/>
    </w:rPr>
  </w:style>
  <w:style w:type="paragraph" w:styleId="2">
    <w:name w:val="heading 2"/>
    <w:basedOn w:val="a"/>
    <w:next w:val="a"/>
    <w:link w:val="20"/>
    <w:uiPriority w:val="9"/>
    <w:qFormat/>
    <w:rsid w:val="00883C78"/>
    <w:pPr>
      <w:keepNext/>
      <w:keepLines/>
      <w:spacing w:beforeLines="50" w:afterLines="50"/>
      <w:ind w:left="2835" w:firstLineChars="0" w:firstLine="0"/>
      <w:outlineLvl w:val="1"/>
    </w:pPr>
    <w:rPr>
      <w:rFonts w:ascii="Calibri Light" w:eastAsia="黑体" w:hAnsi="Calibri Light"/>
      <w:b/>
      <w:bCs/>
      <w:sz w:val="36"/>
      <w:szCs w:val="32"/>
    </w:rPr>
  </w:style>
  <w:style w:type="paragraph" w:styleId="3">
    <w:name w:val="heading 3"/>
    <w:basedOn w:val="a"/>
    <w:next w:val="a"/>
    <w:link w:val="30"/>
    <w:uiPriority w:val="9"/>
    <w:qFormat/>
    <w:rsid w:val="00883C78"/>
    <w:pPr>
      <w:keepNext/>
      <w:keepLines/>
      <w:spacing w:beforeLines="50" w:afterLines="50"/>
      <w:ind w:left="2835" w:firstLineChars="0" w:firstLine="0"/>
      <w:outlineLvl w:val="2"/>
    </w:pPr>
    <w:rPr>
      <w:rFonts w:ascii="Calibri"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883C78"/>
    <w:pPr>
      <w:widowControl/>
      <w:topLinePunct/>
      <w:spacing w:line="290" w:lineRule="auto"/>
    </w:pPr>
    <w:rPr>
      <w:rFonts w:ascii="方正仿宋_GBK" w:eastAsia="方正仿宋_GBK" w:hAnsi="宋体"/>
      <w:kern w:val="0"/>
      <w:szCs w:val="32"/>
    </w:rPr>
  </w:style>
  <w:style w:type="paragraph" w:styleId="a3">
    <w:name w:val="Body Text Indent"/>
    <w:basedOn w:val="a"/>
    <w:link w:val="a4"/>
    <w:uiPriority w:val="99"/>
    <w:semiHidden/>
    <w:unhideWhenUsed/>
    <w:rsid w:val="00883C78"/>
    <w:pPr>
      <w:spacing w:after="120"/>
      <w:ind w:leftChars="200" w:left="420"/>
    </w:pPr>
  </w:style>
  <w:style w:type="character" w:customStyle="1" w:styleId="a4">
    <w:name w:val="正文文本缩进 字符"/>
    <w:basedOn w:val="a0"/>
    <w:link w:val="a3"/>
    <w:uiPriority w:val="99"/>
    <w:semiHidden/>
    <w:rsid w:val="00883C78"/>
    <w:rPr>
      <w:rFonts w:ascii="Times New Roman" w:eastAsia="仿宋" w:hAnsi="Times New Roman" w:cs="Times New Roman"/>
      <w:sz w:val="32"/>
    </w:rPr>
  </w:style>
  <w:style w:type="paragraph" w:styleId="21">
    <w:name w:val="Body Text First Indent 2"/>
    <w:basedOn w:val="a3"/>
    <w:link w:val="22"/>
    <w:uiPriority w:val="99"/>
    <w:unhideWhenUsed/>
    <w:rsid w:val="00883C78"/>
    <w:pPr>
      <w:ind w:firstLine="420"/>
    </w:pPr>
  </w:style>
  <w:style w:type="character" w:customStyle="1" w:styleId="22">
    <w:name w:val="正文文本首行缩进 2 字符"/>
    <w:basedOn w:val="a4"/>
    <w:link w:val="21"/>
    <w:uiPriority w:val="99"/>
    <w:semiHidden/>
    <w:rsid w:val="00883C78"/>
    <w:rPr>
      <w:rFonts w:ascii="Times New Roman" w:eastAsia="仿宋" w:hAnsi="Times New Roman" w:cs="Times New Roman"/>
      <w:sz w:val="32"/>
    </w:rPr>
  </w:style>
  <w:style w:type="character" w:customStyle="1" w:styleId="10">
    <w:name w:val="标题 1 字符"/>
    <w:basedOn w:val="a0"/>
    <w:link w:val="1"/>
    <w:uiPriority w:val="9"/>
    <w:rsid w:val="00883C78"/>
    <w:rPr>
      <w:rFonts w:ascii="Calibri" w:eastAsia="黑体" w:hAnsi="Calibri" w:cs="Times New Roman"/>
      <w:b/>
      <w:bCs/>
      <w:kern w:val="44"/>
      <w:sz w:val="36"/>
      <w:szCs w:val="44"/>
    </w:rPr>
  </w:style>
  <w:style w:type="character" w:customStyle="1" w:styleId="20">
    <w:name w:val="标题 2 字符"/>
    <w:basedOn w:val="a0"/>
    <w:link w:val="2"/>
    <w:uiPriority w:val="9"/>
    <w:rsid w:val="00883C78"/>
    <w:rPr>
      <w:rFonts w:ascii="Calibri Light" w:eastAsia="黑体" w:hAnsi="Calibri Light" w:cs="Times New Roman"/>
      <w:b/>
      <w:bCs/>
      <w:sz w:val="36"/>
      <w:szCs w:val="32"/>
    </w:rPr>
  </w:style>
  <w:style w:type="character" w:customStyle="1" w:styleId="30">
    <w:name w:val="标题 3 字符"/>
    <w:basedOn w:val="a0"/>
    <w:link w:val="3"/>
    <w:uiPriority w:val="9"/>
    <w:rsid w:val="00883C78"/>
    <w:rPr>
      <w:rFonts w:ascii="Calibri" w:eastAsia="仿宋" w:hAnsi="Calibri" w:cs="Times New Roman"/>
      <w:b/>
      <w:bCs/>
      <w:sz w:val="32"/>
      <w:szCs w:val="32"/>
    </w:rPr>
  </w:style>
  <w:style w:type="character" w:styleId="a5">
    <w:name w:val="footnote reference"/>
    <w:uiPriority w:val="99"/>
    <w:unhideWhenUsed/>
    <w:rsid w:val="00883C78"/>
    <w:rPr>
      <w:vertAlign w:val="superscript"/>
    </w:rPr>
  </w:style>
  <w:style w:type="character" w:customStyle="1" w:styleId="a6">
    <w:name w:val="页眉 字符"/>
    <w:link w:val="a7"/>
    <w:uiPriority w:val="99"/>
    <w:rsid w:val="00883C78"/>
    <w:rPr>
      <w:rFonts w:eastAsia="宋体"/>
      <w:sz w:val="18"/>
      <w:szCs w:val="18"/>
    </w:rPr>
  </w:style>
  <w:style w:type="character" w:customStyle="1" w:styleId="a8">
    <w:name w:val="正文文本 字符"/>
    <w:link w:val="a9"/>
    <w:uiPriority w:val="99"/>
    <w:rsid w:val="00883C78"/>
    <w:rPr>
      <w:rFonts w:eastAsia="仿宋"/>
      <w:sz w:val="32"/>
    </w:rPr>
  </w:style>
  <w:style w:type="character" w:customStyle="1" w:styleId="aa">
    <w:name w:val="页脚 字符"/>
    <w:link w:val="ab"/>
    <w:uiPriority w:val="99"/>
    <w:rsid w:val="00883C78"/>
    <w:rPr>
      <w:rFonts w:eastAsia="宋体"/>
      <w:sz w:val="18"/>
      <w:szCs w:val="18"/>
    </w:rPr>
  </w:style>
  <w:style w:type="character" w:customStyle="1" w:styleId="ac">
    <w:name w:val="脚注文本 字符"/>
    <w:link w:val="ad"/>
    <w:uiPriority w:val="99"/>
    <w:rsid w:val="00883C78"/>
    <w:rPr>
      <w:rFonts w:eastAsia="仿宋"/>
      <w:sz w:val="18"/>
      <w:szCs w:val="18"/>
    </w:rPr>
  </w:style>
  <w:style w:type="paragraph" w:styleId="a9">
    <w:name w:val="Body Text"/>
    <w:basedOn w:val="a"/>
    <w:link w:val="a8"/>
    <w:uiPriority w:val="99"/>
    <w:unhideWhenUsed/>
    <w:qFormat/>
    <w:rsid w:val="00883C78"/>
    <w:pPr>
      <w:spacing w:after="120"/>
    </w:pPr>
    <w:rPr>
      <w:rFonts w:asciiTheme="minorHAnsi" w:hAnsiTheme="minorHAnsi" w:cstheme="minorBidi"/>
    </w:rPr>
  </w:style>
  <w:style w:type="character" w:customStyle="1" w:styleId="Char1">
    <w:name w:val="正文文本 Char1"/>
    <w:basedOn w:val="a0"/>
    <w:uiPriority w:val="99"/>
    <w:semiHidden/>
    <w:rsid w:val="00883C78"/>
    <w:rPr>
      <w:rFonts w:ascii="Times New Roman" w:eastAsia="仿宋" w:hAnsi="Times New Roman" w:cs="Times New Roman"/>
      <w:sz w:val="32"/>
    </w:rPr>
  </w:style>
  <w:style w:type="paragraph" w:styleId="a7">
    <w:name w:val="header"/>
    <w:basedOn w:val="a"/>
    <w:link w:val="a6"/>
    <w:uiPriority w:val="99"/>
    <w:unhideWhenUsed/>
    <w:rsid w:val="00883C78"/>
    <w:pPr>
      <w:pBdr>
        <w:bottom w:val="single" w:sz="6" w:space="1" w:color="auto"/>
      </w:pBdr>
      <w:tabs>
        <w:tab w:val="center" w:pos="4153"/>
        <w:tab w:val="right" w:pos="8306"/>
      </w:tabs>
      <w:snapToGrid w:val="0"/>
      <w:spacing w:line="240" w:lineRule="auto"/>
      <w:jc w:val="center"/>
    </w:pPr>
    <w:rPr>
      <w:rFonts w:asciiTheme="minorHAnsi" w:eastAsia="宋体" w:hAnsiTheme="minorHAnsi" w:cstheme="minorBidi"/>
      <w:sz w:val="18"/>
      <w:szCs w:val="18"/>
    </w:rPr>
  </w:style>
  <w:style w:type="character" w:customStyle="1" w:styleId="Char10">
    <w:name w:val="页眉 Char1"/>
    <w:basedOn w:val="a0"/>
    <w:uiPriority w:val="99"/>
    <w:semiHidden/>
    <w:rsid w:val="00883C78"/>
    <w:rPr>
      <w:rFonts w:ascii="Times New Roman" w:eastAsia="仿宋" w:hAnsi="Times New Roman" w:cs="Times New Roman"/>
      <w:sz w:val="18"/>
      <w:szCs w:val="18"/>
    </w:rPr>
  </w:style>
  <w:style w:type="paragraph" w:styleId="ad">
    <w:name w:val="footnote text"/>
    <w:basedOn w:val="a"/>
    <w:link w:val="ac"/>
    <w:uiPriority w:val="99"/>
    <w:unhideWhenUsed/>
    <w:rsid w:val="00883C78"/>
    <w:pPr>
      <w:snapToGrid w:val="0"/>
      <w:jc w:val="left"/>
    </w:pPr>
    <w:rPr>
      <w:rFonts w:asciiTheme="minorHAnsi" w:hAnsiTheme="minorHAnsi" w:cstheme="minorBidi"/>
      <w:sz w:val="18"/>
      <w:szCs w:val="18"/>
    </w:rPr>
  </w:style>
  <w:style w:type="character" w:customStyle="1" w:styleId="Char11">
    <w:name w:val="脚注文本 Char1"/>
    <w:basedOn w:val="a0"/>
    <w:uiPriority w:val="99"/>
    <w:semiHidden/>
    <w:rsid w:val="00883C78"/>
    <w:rPr>
      <w:rFonts w:ascii="Times New Roman" w:eastAsia="仿宋" w:hAnsi="Times New Roman" w:cs="Times New Roman"/>
      <w:sz w:val="18"/>
      <w:szCs w:val="18"/>
    </w:rPr>
  </w:style>
  <w:style w:type="paragraph" w:styleId="ab">
    <w:name w:val="footer"/>
    <w:basedOn w:val="a"/>
    <w:link w:val="aa"/>
    <w:uiPriority w:val="99"/>
    <w:unhideWhenUsed/>
    <w:rsid w:val="00883C78"/>
    <w:pPr>
      <w:tabs>
        <w:tab w:val="center" w:pos="4153"/>
        <w:tab w:val="right" w:pos="8306"/>
      </w:tabs>
      <w:snapToGrid w:val="0"/>
      <w:spacing w:line="240" w:lineRule="auto"/>
      <w:jc w:val="left"/>
    </w:pPr>
    <w:rPr>
      <w:rFonts w:asciiTheme="minorHAnsi" w:eastAsia="宋体" w:hAnsiTheme="minorHAnsi" w:cstheme="minorBidi"/>
      <w:sz w:val="18"/>
      <w:szCs w:val="18"/>
    </w:rPr>
  </w:style>
  <w:style w:type="character" w:customStyle="1" w:styleId="Char12">
    <w:name w:val="页脚 Char1"/>
    <w:basedOn w:val="a0"/>
    <w:uiPriority w:val="99"/>
    <w:semiHidden/>
    <w:rsid w:val="00883C78"/>
    <w:rPr>
      <w:rFonts w:ascii="Times New Roman" w:eastAsia="仿宋" w:hAnsi="Times New Roman" w:cs="Times New Roman"/>
      <w:sz w:val="18"/>
      <w:szCs w:val="18"/>
    </w:rPr>
  </w:style>
  <w:style w:type="paragraph" w:styleId="ae">
    <w:name w:val="Normal (Web)"/>
    <w:basedOn w:val="a"/>
    <w:uiPriority w:val="99"/>
    <w:unhideWhenUsed/>
    <w:qFormat/>
    <w:rsid w:val="00883C78"/>
    <w:pPr>
      <w:widowControl/>
      <w:spacing w:before="100" w:beforeAutospacing="1" w:after="100" w:afterAutospacing="1" w:line="240" w:lineRule="auto"/>
      <w:ind w:firstLineChars="0" w:firstLine="0"/>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60</Pages>
  <Words>4849</Words>
  <Characters>27643</Characters>
  <Application>Microsoft Office Word</Application>
  <DocSecurity>0</DocSecurity>
  <Lines>230</Lines>
  <Paragraphs>64</Paragraphs>
  <ScaleCrop>false</ScaleCrop>
  <Company>Microsoft</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张艳(zhangyan)</dc:creator>
  <cp:lastModifiedBy>tefl00@163.com</cp:lastModifiedBy>
  <cp:revision>3</cp:revision>
  <dcterms:created xsi:type="dcterms:W3CDTF">2022-01-05T09:17:00Z</dcterms:created>
  <dcterms:modified xsi:type="dcterms:W3CDTF">2023-04-25T02:26:00Z</dcterms:modified>
</cp:coreProperties>
</file>