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49DA4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29E00FBF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  <w:bookmarkStart w:id="0" w:name="_GoBack"/>
      <w:bookmarkEnd w:id="0"/>
    </w:p>
    <w:p w14:paraId="2A5981C8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7638FDD8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4BD3A15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行政检查文书基本格式文本</w:t>
      </w:r>
      <w:r>
        <w:rPr>
          <w:rFonts w:hint="default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（试行）</w:t>
      </w:r>
    </w:p>
    <w:p w14:paraId="634CC879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 w14:paraId="7B002DA1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0C1B353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B26BE87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1ADEE78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A53BA0F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FC4F8E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86A950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FD1096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EC941E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6462D5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7345C71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128CFB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司  法  部</w:t>
      </w:r>
    </w:p>
    <w:p w14:paraId="478F93D2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2025年4月</w:t>
      </w:r>
    </w:p>
    <w:p w14:paraId="7841B3EE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C93216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52CB0B9B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7FA40CB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前  言</w:t>
      </w:r>
    </w:p>
    <w:p w14:paraId="74FAE207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5418898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践行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习近平法治思想，认真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落实党中央、国务院关于严格规范涉企行政检查的决策部署，按照《国务院办公厅关于严格规范涉企行政检查的意见》要求，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司法部作为国务院行政执法监督机构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编制了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行政检查文书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各地区、各部门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适用。</w:t>
      </w:r>
    </w:p>
    <w:p w14:paraId="0B9E3A11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国务院有关部门可以参照本基本格式文本，结合实际制定本部门、本系统统一适用的行政检查文书格式文本；地方各级人民政府可以在本基本格式文本基础上，参考国务院部门行政检查文书格式文本，结合本地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进一步完善。</w:t>
      </w:r>
    </w:p>
    <w:p w14:paraId="4DC66109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各地区、各部门制定的行政检查文书格式文本，必须严格落实党中央、国务院有关决策部署，确保行政检查于法有据、严格规范、公正文明、精准高效，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不得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改变法定程序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，不得违法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减损被检查人权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益，不得违法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增加被检查人义务。有关地区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部门已经制定的行政检查文书格式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包含本基本格式文本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要素且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不相抵触的情况下，可以继续使用。</w:t>
      </w:r>
    </w:p>
    <w:p w14:paraId="00973DD7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13F516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D3B2009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58318752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0F97AF2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sectPr>
          <w:footerReference r:id="rId4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4856DAB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说  明</w:t>
      </w:r>
    </w:p>
    <w:p w14:paraId="3075EDC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52B9604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一、行政检查文书填写要合法规范、客观全面、准确完整。行政执法主体名称应当使用全称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者规范简称。引用法律、法规、规章时应当准确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无误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42DDB11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二、行政检查文书应当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规范连续编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号，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清晰、准确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记录行政执法主体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、年份、顺序号等信息，确保行政检查文书的唯一性和可追溯性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便于后续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精准统计行政检查数据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1ABF0AF4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行政检查审批表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记录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是行政检查过程中的必备文书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回避申请决定书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《抽样（采样）通知书》《现场检查（勘验）笔录》《询问笔录》根据实际情况选用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201873AF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四、多个行政执法主体联合实施行政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的，应当在《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行政检查通知书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》落款处分别写明各行政执法主体名称，加盖印章并注明日期。</w:t>
      </w:r>
    </w:p>
    <w:p w14:paraId="37797F5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五、《现场检查（勘验）笔录》《询问笔录》应当在记录完成后当场交由被检查（勘验）人、被询问人审阅，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者由行政执法人员向其宣读。笔录内容核对无误的，由被检查（勘验）人、被询问人在笔录结尾部分签写确认意见，并逐页签名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者盖章。笔录内容有修改的，被检查（勘验）人、被询问人应当在修改处签名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者盖章确认。被检查（勘验）人、被询问人拒不配合的，行政执法人员应当注明有关情况。见证人到场见证的，由见证人签名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</w:t>
      </w:r>
    </w:p>
    <w:p w14:paraId="41B45E99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六、除《行政检查审批表》外，行政检查文书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一式多份，送达被检查人一份，行政执法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留存一份，其他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份数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根据实际需要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定。</w:t>
      </w:r>
    </w:p>
    <w:p w14:paraId="3120872F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文书送达时，由受送达人在文书末尾签名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者盖章。经受送达人同意，行政执法主体可以采用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传真、电子邮件、微信、短信等方式送达有关文书。</w:t>
      </w:r>
    </w:p>
    <w:p w14:paraId="2AAE032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八、鼓励探索建立健全基于互联网、电子认证、电子签章等的行政检查全过程数据化记录工作机制。</w:t>
      </w:r>
    </w:p>
    <w:p w14:paraId="578F9AC7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基本格式文本所附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注意事项，是对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行政执法人员填写和适用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文书的指导。</w:t>
      </w:r>
    </w:p>
    <w:p w14:paraId="1601F611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文本，适用于对被检查人产生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负担的行政检查，包括现场入企行政检查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视频连线等需要被检查人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予以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配合的非现场检查。数据监测等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对被检查人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生产经营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活动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产生直接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影响的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，可不适用本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553C054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十一、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适用于对企业的行政检查，对其他被检查人的行政检查，由各地区、各部门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在本基本格式文本基础上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进一步完善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6B5A6DF7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6A19739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19C0883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1C7D7B98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目   录</w:t>
      </w:r>
    </w:p>
    <w:p w14:paraId="60ED55E2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D1C8D9C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一、行政检查审批表…………………………………………1</w:t>
      </w:r>
    </w:p>
    <w:p w14:paraId="3A6AAC8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二、行政检查通知书…………………………………………3</w:t>
      </w:r>
    </w:p>
    <w:p w14:paraId="1AB33DD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三、回避申请决定书…………………………………………7</w:t>
      </w:r>
    </w:p>
    <w:p w14:paraId="0992571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、抽样（采样）通知书……………………………………9</w:t>
      </w:r>
    </w:p>
    <w:p w14:paraId="0F48422E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、现场检查（勘验）笔录…………………………………11</w:t>
      </w:r>
    </w:p>
    <w:p w14:paraId="3E6DD7D6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、询问笔录…………………………………………………14</w:t>
      </w:r>
    </w:p>
    <w:p w14:paraId="19A74679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行政检查情况记录表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……………………………………17</w:t>
      </w:r>
    </w:p>
    <w:p w14:paraId="43231D4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6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65487DA7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</w:p>
    <w:p w14:paraId="2FBFD1B9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 xml:space="preserve">                            </w:t>
      </w:r>
    </w:p>
    <w:p w14:paraId="576C1FE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行政检查审批表</w:t>
      </w:r>
    </w:p>
    <w:p w14:paraId="4C72717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eastAsia="zh-CN" w:bidi="ar-SA"/>
        </w:rPr>
        <w:t>（仅用于内部审批）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3005"/>
        <w:gridCol w:w="2488"/>
        <w:gridCol w:w="2159"/>
      </w:tblGrid>
      <w:tr w14:paraId="5821D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DE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8107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54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68F5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A050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1E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任务来源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48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☐日常检查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☐专项检查</w:t>
            </w:r>
          </w:p>
        </w:tc>
      </w:tr>
      <w:tr w14:paraId="295EE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2667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7C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投诉举报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转办交办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☐数据监测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☐应被检查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申请</w:t>
            </w:r>
          </w:p>
          <w:p w14:paraId="3457C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 xml:space="preserve">媒体曝光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（可多选）</w:t>
            </w:r>
          </w:p>
        </w:tc>
      </w:tr>
      <w:tr w14:paraId="7BD30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2F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248A4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1E240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2A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检查时间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5C3B6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3DD4E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13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0516B">
            <w:pPr>
              <w:pStyle w:val="2"/>
              <w:rPr>
                <w:rFonts w:hint="eastAsia"/>
                <w:sz w:val="28"/>
                <w:szCs w:val="28"/>
              </w:rPr>
            </w:pPr>
          </w:p>
        </w:tc>
      </w:tr>
      <w:tr w14:paraId="1A209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5C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检查方式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B3844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  <w:lang w:eastAsia="zh-CN"/>
              </w:rPr>
              <w:t xml:space="preserve">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 xml:space="preserve"> </w:t>
            </w:r>
          </w:p>
          <w:p w14:paraId="542ADE43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>非现场检查：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 xml:space="preserve"> </w:t>
            </w:r>
          </w:p>
        </w:tc>
      </w:tr>
      <w:tr w14:paraId="29E5B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BA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检查频次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AA8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年度行政检查频次上限：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次，本次为第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次。</w:t>
            </w:r>
          </w:p>
          <w:p w14:paraId="4D5B9B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（不受年度检查频次上限限制的除外）</w:t>
            </w:r>
          </w:p>
        </w:tc>
      </w:tr>
      <w:tr w14:paraId="5D320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F2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检查人员数量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15E42">
            <w:pPr>
              <w:rPr>
                <w:rFonts w:hint="eastAsia"/>
                <w:sz w:val="28"/>
                <w:szCs w:val="28"/>
              </w:rPr>
            </w:pPr>
          </w:p>
        </w:tc>
      </w:tr>
      <w:tr w14:paraId="09486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381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承办机构负责人审批意见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4A60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 w14:paraId="23419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916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负责人审批</w:t>
            </w:r>
          </w:p>
          <w:p w14:paraId="2E4F8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4954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7F1E71F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</w:tbl>
    <w:p w14:paraId="3D77BF5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</w:pPr>
      <w:r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【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</w:rPr>
        <w:t>注意事项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】</w:t>
      </w:r>
    </w:p>
    <w:p w14:paraId="2D04EDF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1.凡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检查必审批。原则上一事一批，高频、量大的可以批量审批，但应当在审批时附详细清单；原则上应当事前审批，情况紧急、需要当场实施的，应当及时报告并补办手续。</w:t>
      </w:r>
    </w:p>
    <w:p w14:paraId="4E04CA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2.检查事项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根据实际情况填写。对检查事项有编码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的，也可以只填写编码。</w:t>
      </w:r>
    </w:p>
    <w:p w14:paraId="1F5051F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3.检查方式主要分为现场检查和非现场检查。现场检查方式包括查阅复制资料、询问、抽样（采样）、现场检查（勘验）等；非现场检查方式包括视频连线等。</w:t>
      </w:r>
    </w:p>
    <w:p w14:paraId="11375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4.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根据投诉举报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转办交办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数据监测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等线索确需实施行政检查，</w:t>
      </w:r>
      <w:r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  <w:t>或者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应被检查人申请实施行政检查的，不受年度检查频次上限限制，检查频次一栏可不填写具体内容</w:t>
      </w:r>
      <w:r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  <w:t>。</w:t>
      </w:r>
    </w:p>
    <w:p w14:paraId="4C00B26D">
      <w:pPr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"/>
        </w:rPr>
        <w:t>5.检查人员数量要填写是否有</w:t>
      </w:r>
      <w:r>
        <w:rPr>
          <w:rFonts w:hint="eastAsia" w:ascii="楷体" w:hAnsi="楷体" w:eastAsia="楷体" w:cs="楷体"/>
          <w:color w:val="auto"/>
          <w:sz w:val="30"/>
          <w:szCs w:val="30"/>
          <w:shd w:val="clear" w:color="auto" w:fill="auto"/>
          <w:lang w:val="en" w:eastAsia="zh-CN"/>
        </w:rPr>
        <w:t>执法辅助人员等</w:t>
      </w:r>
      <w:r>
        <w:rPr>
          <w:rFonts w:hint="eastAsia" w:ascii="楷体" w:hAnsi="楷体" w:eastAsia="楷体" w:cs="楷体"/>
          <w:color w:val="auto"/>
          <w:sz w:val="30"/>
          <w:szCs w:val="30"/>
          <w:lang w:val="en"/>
        </w:rPr>
        <w:t>，以及具体人数。</w:t>
      </w:r>
    </w:p>
    <w:p w14:paraId="1AE82D7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FF0000"/>
          <w:sz w:val="30"/>
          <w:szCs w:val="30"/>
          <w:u w:val="none" w:color="auto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6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.行政检查审批表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由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主要负责人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或者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分管负责人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批准，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val="en-US" w:eastAsia="zh-CN"/>
        </w:rPr>
        <w:t>不得仅由内设机构负责人批准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。法律、法规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或者规章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规定应当由上级行政机关批准的，依照其规定。</w:t>
      </w:r>
    </w:p>
    <w:p w14:paraId="60FBC72B">
      <w:pPr>
        <w:pStyle w:val="3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u w:val="none" w:color="auto"/>
        </w:rPr>
      </w:pPr>
    </w:p>
    <w:p w14:paraId="45D5999B">
      <w:pPr>
        <w:pStyle w:val="3"/>
        <w:spacing w:line="600" w:lineRule="exact"/>
        <w:rPr>
          <w:rFonts w:hint="default"/>
          <w:color w:val="auto"/>
          <w:u w:val="none" w:color="auto"/>
        </w:rPr>
      </w:pPr>
    </w:p>
    <w:p w14:paraId="1BF3264B">
      <w:pPr>
        <w:rPr>
          <w:rFonts w:hint="eastAsia" w:ascii="仿宋_GB2312" w:hAnsi="仿宋_GB2312" w:eastAsia="仿宋_GB2312" w:cs="仿宋_GB2312"/>
          <w:color w:val="auto"/>
          <w:u w:val="single"/>
          <w:lang w:val="en-US" w:eastAsia="zh-CN" w:bidi="ar-SA"/>
        </w:rPr>
      </w:pPr>
      <w:r>
        <w:rPr>
          <w:color w:val="auto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36377EF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</w:p>
    <w:p w14:paraId="3D91843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行政检查通知书</w:t>
      </w:r>
    </w:p>
    <w:p w14:paraId="52344252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</w:p>
    <w:p w14:paraId="19D6D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3EB79B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，决定对你单位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行政检查。现将相关事项通知如下：</w:t>
      </w:r>
    </w:p>
    <w:p w14:paraId="6E5C04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信息</w:t>
      </w:r>
    </w:p>
    <w:p w14:paraId="119410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3379210D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6F9121B2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行政检查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时间及地点</w:t>
      </w:r>
    </w:p>
    <w:p w14:paraId="6C0BDA25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</w:p>
    <w:p w14:paraId="14FE691A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 w14:paraId="2DEEAFEC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三、行政检查法律依据</w:t>
      </w:r>
    </w:p>
    <w:p w14:paraId="03CBD7E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242543BA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 w14:paraId="7050FB34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四、行政检查内容及方式</w:t>
      </w:r>
    </w:p>
    <w:p w14:paraId="341B717E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 w14:paraId="5FA1EEAF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 w14:paraId="52FD2E5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请提供下列材料、物品和必要的工作条件，配合行政执法人员依法开展各项检查活动。如拒不配合检查，将依法承担法律责任。</w:t>
      </w:r>
    </w:p>
    <w:p w14:paraId="3029893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材料、物品清单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24C248F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到场配合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0DDABB8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7FC3A355">
      <w:pPr>
        <w:pStyle w:val="3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行政检查频次</w:t>
      </w:r>
    </w:p>
    <w:p w14:paraId="6B451EC4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本次检查系☐日常检查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☐专项检查，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年度行政检查频次上限：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次，本次为第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次。</w:t>
      </w:r>
    </w:p>
    <w:p w14:paraId="7A5964C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☐本次检查系根据 ☐投诉举报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转办交办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☐数据监测 ☐应被检查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媒体曝光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☐其他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发起的行政检查，不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受年度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检查频次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上限限制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0564C798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权利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告知</w:t>
      </w:r>
    </w:p>
    <w:p w14:paraId="555BA71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如你单位发现存在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不出示行政执法证件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等违反规定实施行政检查的情形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拒绝接受检查。</w:t>
      </w:r>
    </w:p>
    <w:p w14:paraId="6CA9D2E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如你单位认为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利害关系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者有其他关系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可能影响公正执法，可以申请回避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是否同意回避的决定将在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日内作出并告知你单位，回避申请审查期间不停止行政检查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53FFE6D1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color w:val="auto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你单位有权监督行政检查工作全过程，如认为行政检查侵犯你单位合法权益，有权投诉举报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依法获得救济。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79F0CB5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（四）其他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</w:p>
    <w:p w14:paraId="1662A30D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           </w:t>
      </w:r>
    </w:p>
    <w:p w14:paraId="22B9750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行政执法主体</w:t>
      </w:r>
    </w:p>
    <w:p w14:paraId="1842DD4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（印章）</w:t>
      </w:r>
    </w:p>
    <w:p w14:paraId="7CE1C4F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080" w:firstLineChars="19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3C24C8B8">
      <w:pPr>
        <w:spacing w:line="600" w:lineRule="exact"/>
        <w:ind w:left="0" w:leftChars="0"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0A22AF1">
      <w:pPr>
        <w:pStyle w:val="2"/>
        <w:spacing w:line="600" w:lineRule="exact"/>
        <w:ind w:left="0" w:leftChars="0"/>
        <w:rPr>
          <w:rFonts w:hint="eastAsia"/>
          <w:lang w:val="en-US" w:eastAsia="zh-CN"/>
        </w:rPr>
      </w:pPr>
    </w:p>
    <w:p w14:paraId="0B0CA3AE">
      <w:pPr>
        <w:spacing w:line="600" w:lineRule="exact"/>
        <w:ind w:left="0" w:leftChars="0" w:firstLine="0"/>
        <w:jc w:val="left"/>
        <w:rPr>
          <w:rFonts w:hint="default"/>
          <w:color w:val="auto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7CBE2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7B0D40E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6328354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 w14:paraId="626F5534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2E7AB20E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55B5F57D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2FB8A5B6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eastAsia" w:ascii="楷体" w:hAnsi="楷体" w:eastAsia="楷体" w:cs="楷体"/>
          <w:color w:val="auto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u w:val="none" w:color="auto"/>
          <w:lang w:eastAsia="zh-CN"/>
        </w:rPr>
        <w:t>【注意事项】</w:t>
      </w:r>
    </w:p>
    <w:p w14:paraId="08C1F1C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凡检查必通知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实施行政检查前，应当出具行政检查通知书。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情况紧急、需要当场实施检查的，应当口头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通知，并及时向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行政执法主体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负责人报告和补办手续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283E95A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行政检查的法律依据，可与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已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公开的行政执法事项目录等配合填写，以简化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文书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填写内容。</w:t>
      </w:r>
    </w:p>
    <w:p w14:paraId="5096807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.行政检查同步开展音像记录的，应当在文书中予以说明。</w:t>
      </w:r>
    </w:p>
    <w:p w14:paraId="40FA918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4.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文书背面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印制涉企行政检查“五个严禁”“八个不得”。</w:t>
      </w:r>
    </w:p>
    <w:p w14:paraId="57DD20BD">
      <w:pPr>
        <w:pStyle w:val="3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/>
          <w:color w:val="auto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31940C81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</w:p>
    <w:p w14:paraId="095FC7FD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回避申请决定书</w:t>
      </w:r>
    </w:p>
    <w:p w14:paraId="21E70E13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1D109FC7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21AE6B34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688DE040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行政执法证号：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 w14:paraId="550118C7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65B9A405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申请人于     年    月    日以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为由，申请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（被申请人）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回避实施（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《行政检查通知书》编号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 w14:paraId="414C6532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回避情形，同意申请人的回避申请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，并将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更换为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5B045A30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回避情形，驳回申请人的回避申请。</w:t>
      </w:r>
    </w:p>
    <w:p w14:paraId="65441C9C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如对本决定不服，可以依法申请救济。</w:t>
      </w:r>
    </w:p>
    <w:p w14:paraId="0C16524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F587DE4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行政执法主体</w:t>
      </w:r>
    </w:p>
    <w:p w14:paraId="5D274C0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17521E9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年   月   日</w:t>
      </w:r>
    </w:p>
    <w:p w14:paraId="694FB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F3D6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4A235DF7">
      <w:pPr>
        <w:pStyle w:val="3"/>
        <w:spacing w:line="600" w:lineRule="exact"/>
        <w:ind w:firstLine="0" w:firstLineChars="0"/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172FF7DE">
      <w:pPr>
        <w:pStyle w:val="3"/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【注意事项】</w:t>
      </w:r>
    </w:p>
    <w:p w14:paraId="4037986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1.同意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" w:eastAsia="zh-CN" w:bidi="ar-SA"/>
        </w:rPr>
        <w:t>或者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驳回回避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申请的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决定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可以口头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告知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并作记录，但被检查人要求书面送达的，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书面送达。</w:t>
      </w:r>
    </w:p>
    <w:p w14:paraId="3E39A74E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ind w:firstLine="60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2.被检查人对回避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申请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决定不服的，应当保障其救济权利。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04166CDE">
      <w:pPr>
        <w:pStyle w:val="1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抽样（采样）通知书</w:t>
      </w:r>
    </w:p>
    <w:p w14:paraId="19888542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default" w:ascii="CESI黑体-GB2312" w:hAnsi="CESI黑体-GB2312" w:eastAsia="CESI黑体-GB2312" w:cs="CESI黑体-GB2312"/>
          <w:color w:val="auto"/>
          <w:sz w:val="21"/>
          <w:szCs w:val="21"/>
          <w:lang w:val="en-US" w:eastAsia="zh-CN"/>
        </w:rPr>
      </w:pPr>
    </w:p>
    <w:p w14:paraId="4BBDD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7A1C26FD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决定对你单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u w:val="none"/>
          <w:lang w:val="en-US" w:eastAsia="zh-CN"/>
        </w:rPr>
        <w:t>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等进行抽样（采样）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 w:color="auto"/>
          <w:lang w:eastAsia="zh-CN"/>
        </w:rPr>
        <w:t>（附抽样（采样）物品清单）</w:t>
      </w:r>
    </w:p>
    <w:p w14:paraId="21D64107"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108FE16C">
      <w:pPr>
        <w:numPr>
          <w:ilvl w:val="0"/>
          <w:numId w:val="0"/>
        </w:numPr>
        <w:spacing w:line="60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57BCF9C3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707024FF">
      <w:pPr>
        <w:pStyle w:val="11"/>
        <w:spacing w:after="0" w:line="600" w:lineRule="exact"/>
        <w:ind w:left="0" w:leftChars="0" w:firstLine="640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</w:p>
    <w:p w14:paraId="53A12F71">
      <w:pPr>
        <w:pStyle w:val="11"/>
        <w:spacing w:after="0" w:line="600" w:lineRule="exact"/>
        <w:ind w:left="0" w:leftChars="0" w:firstLine="640"/>
        <w:rPr>
          <w:rFonts w:hint="default"/>
          <w:color w:val="auto"/>
          <w:lang w:eastAsia="zh-CN"/>
        </w:rPr>
      </w:pPr>
    </w:p>
    <w:p w14:paraId="68A0EDA3"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00CA924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5760" w:firstLineChars="18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</w:t>
      </w:r>
    </w:p>
    <w:p w14:paraId="5D8CA62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797A619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年   月   日</w:t>
      </w:r>
    </w:p>
    <w:p w14:paraId="1D5F195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607EB0D6">
      <w:pPr>
        <w:pStyle w:val="2"/>
        <w:spacing w:line="600" w:lineRule="exact"/>
        <w:ind w:left="0" w:leftChars="0"/>
        <w:rPr>
          <w:rFonts w:hint="default"/>
          <w:lang w:eastAsia="zh-CN"/>
        </w:rPr>
      </w:pPr>
    </w:p>
    <w:p w14:paraId="0568C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789929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26226916">
      <w:pPr>
        <w:pStyle w:val="3"/>
        <w:spacing w:line="600" w:lineRule="exact"/>
        <w:ind w:left="0" w:leftChars="0" w:firstLine="960" w:firstLineChars="400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en-US" w:eastAsia="zh-CN"/>
        </w:rPr>
        <w:t xml:space="preserve"> </w:t>
      </w:r>
    </w:p>
    <w:p w14:paraId="3FBC94D3">
      <w:pPr>
        <w:spacing w:line="600" w:lineRule="exact"/>
        <w:jc w:val="left"/>
        <w:rPr>
          <w:rFonts w:hint="eastAsia" w:ascii="楷体" w:hAnsi="楷体" w:eastAsia="楷体" w:cs="楷体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注意事项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】</w:t>
      </w:r>
    </w:p>
    <w:p w14:paraId="69924F8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1.抽样（采样）物品清单的相关要素（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名称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数量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规格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型号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批号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，由行政执法主体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根据实际需要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确定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5C6867C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可以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专业技术人员帮助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下完成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抽样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（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采样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）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4EE7C0B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3.抽样（采样）需要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支付费用的，应当按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照规定支付费用。</w:t>
      </w:r>
    </w:p>
    <w:p w14:paraId="1B055E8E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50EF4FC1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 </w:t>
      </w:r>
    </w:p>
    <w:p w14:paraId="2BCD0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现场检查（勘验）笔录</w:t>
      </w:r>
    </w:p>
    <w:p w14:paraId="4A9CE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3C7D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检查（勘验）时间：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</w:p>
    <w:p w14:paraId="01C37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62099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7A44A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 w14:paraId="3E17C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5667E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一、被检查（勘验）人基本情况</w:t>
      </w:r>
    </w:p>
    <w:p w14:paraId="39645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人名称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3454B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49501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到场情况：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（是否到场，姓名、职务）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</w:p>
    <w:p w14:paraId="08E4F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2522B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2A512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宋体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被检查（勘验）人：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378FC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（被检查人、具体事由）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进行现场检查（勘验），请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做好检查（勘验）。针对检查（勘验）中的有关情况，您有权进行陈述和申辩。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（有音像记录的，应当告知音像记录的情况）</w:t>
      </w:r>
    </w:p>
    <w:p w14:paraId="2F27F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三、现场检查（勘验）情况</w:t>
      </w:r>
    </w:p>
    <w:p w14:paraId="0B6A8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如实记录检查或者勘验经过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、查明的事实等情况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，可附照片、勘验图等）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61769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 w14:paraId="5D462C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陈述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申辩情况</w:t>
      </w:r>
    </w:p>
    <w:p w14:paraId="43ECF2C9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□无</w:t>
      </w:r>
    </w:p>
    <w:p w14:paraId="01DD0614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□有</w:t>
      </w:r>
      <w:r>
        <w:rPr>
          <w:rFonts w:hint="default"/>
          <w:color w:val="auto"/>
          <w:u w:val="none" w:color="auto"/>
          <w:lang w:eastAsia="zh-CN"/>
        </w:rPr>
        <w:t xml:space="preserve"> </w:t>
      </w:r>
      <w:r>
        <w:rPr>
          <w:rFonts w:hint="default"/>
          <w:color w:val="auto"/>
          <w:lang w:eastAsia="zh-CN"/>
        </w:rPr>
        <w:t xml:space="preserve">                      </w:t>
      </w:r>
      <w:r>
        <w:rPr>
          <w:rFonts w:hint="eastAsia"/>
          <w:color w:val="auto"/>
          <w:lang w:val="en-US" w:eastAsia="zh-CN"/>
        </w:rPr>
        <w:t xml:space="preserve">                    </w:t>
      </w:r>
      <w:r>
        <w:rPr>
          <w:rFonts w:hint="default"/>
          <w:color w:val="auto"/>
          <w:lang w:eastAsia="zh-CN"/>
        </w:rPr>
        <w:t xml:space="preserve">          </w:t>
      </w:r>
    </w:p>
    <w:p w14:paraId="04BD8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行政执法人员：以上是本次检查（勘验）记录，核对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盖章。 </w:t>
      </w:r>
    </w:p>
    <w:p w14:paraId="453D6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76305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E9C77A5">
      <w:pPr>
        <w:pStyle w:val="3"/>
        <w:spacing w:line="600" w:lineRule="exact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</w:t>
      </w:r>
    </w:p>
    <w:p w14:paraId="309B8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3CA44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20BDF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B9807D1">
      <w:pPr>
        <w:pStyle w:val="3"/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1C6D5AF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1.检查（勘验）过程同步音像记录的，相关音像资料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一并归档。</w:t>
      </w:r>
    </w:p>
    <w:p w14:paraId="67B08B3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2.记录完成后页面有空白的，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注明“以下空白”。</w:t>
      </w:r>
    </w:p>
    <w:p w14:paraId="2758CAF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3.现场检查（勘验）不得刻意要求法定代表人到场。</w:t>
      </w:r>
    </w:p>
    <w:p w14:paraId="216E5589">
      <w:pPr>
        <w:pStyle w:val="3"/>
        <w:tabs>
          <w:tab w:val="left" w:pos="944"/>
        </w:tabs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53056354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u w:val="single"/>
          <w:lang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</w:t>
      </w:r>
    </w:p>
    <w:p w14:paraId="57731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询问笔录</w:t>
      </w:r>
    </w:p>
    <w:p w14:paraId="1F08E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689ED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询问时间：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</w:p>
    <w:p w14:paraId="4AED2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0AB19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20529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36242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438F2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一、被询问人基本情况</w:t>
      </w:r>
    </w:p>
    <w:p w14:paraId="6E3A6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性    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46323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出生年月：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64CB5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工作单位及职务：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</w:p>
    <w:p w14:paraId="49767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关系：□法定代表人□负责人□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其他</w:t>
      </w:r>
    </w:p>
    <w:p w14:paraId="4D9D2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016DB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，这是我们的行政执法证件（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7E3BA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被询问人：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1C4A5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有关情况进行询问，请如实回答问题。如不如实回答问题，将承担相应法律后果。您有权进行陈述和申辩。</w:t>
      </w:r>
    </w:p>
    <w:p w14:paraId="21AFF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三、询问内容</w:t>
      </w:r>
    </w:p>
    <w:p w14:paraId="34BF2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55C68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15DEC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728ED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 w14:paraId="5E9E7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：以上是本次询问情况记录，核对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请签名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盖章确认。</w:t>
      </w:r>
    </w:p>
    <w:p w14:paraId="2EB6E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1129B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C9FD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7D038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5142F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589B331C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106440A8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44277B6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1.被询问人拒绝签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名的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在笔录中注明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有关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见证人到场见证的，由见证人签名或者盖章。</w:t>
      </w:r>
    </w:p>
    <w:p w14:paraId="389C240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2.记录完成后页面有空白的，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注明“以下空白”。</w:t>
      </w:r>
    </w:p>
    <w:p w14:paraId="4FF731C6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3B99EB95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015CCFCE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行政检查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情况记录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表</w:t>
      </w:r>
    </w:p>
    <w:p w14:paraId="5ABEE1AB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tbl>
      <w:tblPr>
        <w:tblStyle w:val="6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91"/>
        <w:gridCol w:w="1783"/>
        <w:gridCol w:w="1936"/>
        <w:gridCol w:w="2079"/>
      </w:tblGrid>
      <w:tr w14:paraId="390F9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4E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被检查人基本情况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5B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C0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25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</w:t>
            </w:r>
          </w:p>
          <w:p w14:paraId="27CCA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23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C2A7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48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26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6D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A2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85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CB81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E6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96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32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0F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51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52C2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EF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7D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D6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A8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88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3201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11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A7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5527B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1C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2A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02E7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D2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D2AB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626ED17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5D41C9D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2B3AD36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049B55E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41C7DE3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6BC1F5A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  <w:t>（此处仅记录检查事实情况）</w:t>
            </w:r>
          </w:p>
          <w:p w14:paraId="60992EE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1A879ED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33F25A8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372A384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60698AA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298FEE3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702A4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签名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"/>
              </w:rPr>
              <w:t>或者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年   月   日</w:t>
            </w:r>
          </w:p>
          <w:p w14:paraId="582A6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   月   日</w:t>
            </w:r>
          </w:p>
          <w:p w14:paraId="24441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 w14:paraId="0CAD6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76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CC23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通过行政检查</w:t>
            </w:r>
          </w:p>
          <w:p w14:paraId="5F20930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未通过行政检查</w:t>
            </w:r>
          </w:p>
          <w:p w14:paraId="784A90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其他</w:t>
            </w:r>
          </w:p>
        </w:tc>
      </w:tr>
    </w:tbl>
    <w:p w14:paraId="0F1BFAAC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0ECC775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1.检查情况主要填写检查事项、标准、方式、内容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和存在的问题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等。各地区、各部门要结合实际，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条目化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的形式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规范填写内容，尽可能采用勾选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框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等方式，快速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便捷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准确记录检查情况，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减轻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负担，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同时使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被检查人清晰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知晓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检查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48244B2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2.检查结果能当场告知的，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当场告知。不能当场告知的，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及时告知。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实施行政检查时，要加强指导服务。</w:t>
      </w:r>
    </w:p>
    <w:p w14:paraId="7C07418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3.通过信息平台统一公示检查结果的，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在检查时告知被检查人查询途径。</w:t>
      </w:r>
    </w:p>
    <w:p w14:paraId="3DC8419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</w:p>
    <w:p w14:paraId="413A453A">
      <w:pPr>
        <w:rPr>
          <w:rFonts w:hint="eastAsia" w:eastAsia="宋体"/>
          <w:lang w:eastAsia="zh-CN"/>
        </w:rPr>
      </w:pPr>
    </w:p>
    <w:p w14:paraId="0E3F8639">
      <w:pPr>
        <w:rPr>
          <w:rFonts w:hint="eastAsia" w:eastAsia="宋体"/>
          <w:lang w:eastAsia="zh-CN"/>
        </w:rPr>
      </w:pPr>
    </w:p>
    <w:sectPr>
      <w:footerReference r:id="rId7" w:type="default"/>
      <w:pgSz w:w="11906" w:h="16838"/>
      <w:pgMar w:top="1814" w:right="1474" w:bottom="175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E8C861-F99F-46F3-8C57-EE4DCB4B69A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5DB5A3D-EC8D-44CE-84BE-E6B5B0A2980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9495F19-7AC3-4158-9BCF-EA431EA19E7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612EA7D-3D5A-42FA-AEAA-5D3F3577618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A3DA392-7CAC-4066-8B6D-C76DAD60F5F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5FBD6000-AA2F-418C-B6C6-82821923AF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7" w:fontKey="{2326408C-173C-4163-95C7-47438AB87A88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24B2A80B-6AB5-4653-AC78-31FB264342EB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9" w:fontKey="{82A21C41-BCA0-471B-A326-EA5BC448A4C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0" w:fontKey="{65F2756A-E36C-47E6-9BA8-7B23C854BF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8981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28000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C72FA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ACB0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RJKnMkBAACaAwAADgAAAGRycy9lMm9Eb2MueG1srVPNjtMwEL4j8Q6W&#10;79RpD6hE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4buqLEcYsDv3z/dvnx6/LzK1m+&#10;yfr0AWpMewiYmIY7P+DWzH5AZ6Y9qGjzFwkRjKO656u6ckhE5Efr1XpdYUhgbL4gPnt8HiKkt9Jb&#10;ko2GRhxfUZWf3kMaU+eUXM35e21MGaFxfzkQM3tY7n3sMVtp2A8Tob1vz8inx8k31OGiU2LeORQ2&#10;L8lsxNnYz8YxRH3oyhblehBujwmbKL3lCiPsVBhHVthN65V34s97yXr8pb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ZEkqc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DACB0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A54C0"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E62A3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725402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ohKjeIBAADN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bL&#10;pE/vsaKyO0+FcXgNQ6qd4kjBRHtog01/IsQoT+qer+qqITKZDq1X63VJKUm52SGc4v64DxjfKrAs&#10;GTUPdH1ZVXF6j3EsnUtSNwe32hiKi8q4vwKEOUZU3oHpdGIyTpysOOyHicYemjOxo1dBXTsIXznr&#10;aSdq7ugJcGbeOZI8rc9shNnYz4Zwkg7WPHI2mm/iuGZHH/Shy4uXRkT/6hhp7kwnjTH2JhmSQ7ec&#10;BZk2Mq3RQz9X3b/C7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hohKjeIBAADN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254024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05BB"/>
    <w:multiLevelType w:val="singleLevel"/>
    <w:tmpl w:val="FFFF05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2"/>
    <w:rsid w:val="00571D1B"/>
    <w:rsid w:val="00921E28"/>
    <w:rsid w:val="00ED64C2"/>
    <w:rsid w:val="0FBB45DD"/>
    <w:rsid w:val="0FDB58BE"/>
    <w:rsid w:val="11532878"/>
    <w:rsid w:val="12F47EDF"/>
    <w:rsid w:val="1E9F76F6"/>
    <w:rsid w:val="2F1FCDF3"/>
    <w:rsid w:val="2FFF6757"/>
    <w:rsid w:val="3A7B6DF9"/>
    <w:rsid w:val="51FF28B6"/>
    <w:rsid w:val="53FBADC5"/>
    <w:rsid w:val="5403058C"/>
    <w:rsid w:val="5B2E55E1"/>
    <w:rsid w:val="687F88CB"/>
    <w:rsid w:val="6B77CFD7"/>
    <w:rsid w:val="6B7C1C7A"/>
    <w:rsid w:val="6BA14C4C"/>
    <w:rsid w:val="6D9F5E34"/>
    <w:rsid w:val="6F75F698"/>
    <w:rsid w:val="71FDA6C4"/>
    <w:rsid w:val="75CFE648"/>
    <w:rsid w:val="768F9D72"/>
    <w:rsid w:val="77D368E5"/>
    <w:rsid w:val="79775D53"/>
    <w:rsid w:val="7AF86808"/>
    <w:rsid w:val="7B7FDF85"/>
    <w:rsid w:val="7BFFA3A2"/>
    <w:rsid w:val="7DF5162A"/>
    <w:rsid w:val="7DFF7EAF"/>
    <w:rsid w:val="7DFFBE42"/>
    <w:rsid w:val="7ECD7321"/>
    <w:rsid w:val="7ECFB2BE"/>
    <w:rsid w:val="7EF7F38B"/>
    <w:rsid w:val="97A7C8E6"/>
    <w:rsid w:val="A2AD3B03"/>
    <w:rsid w:val="BD6F28F4"/>
    <w:rsid w:val="BF790F00"/>
    <w:rsid w:val="BFED2A00"/>
    <w:rsid w:val="BFF7EACF"/>
    <w:rsid w:val="BFFF8B6F"/>
    <w:rsid w:val="C45FDBEE"/>
    <w:rsid w:val="DB7FB7B6"/>
    <w:rsid w:val="DCFEB01D"/>
    <w:rsid w:val="DE5F3B49"/>
    <w:rsid w:val="DFDA0022"/>
    <w:rsid w:val="E5F1984F"/>
    <w:rsid w:val="E5FD3DC7"/>
    <w:rsid w:val="E7DF48A9"/>
    <w:rsid w:val="EBB352C8"/>
    <w:rsid w:val="F4D8D827"/>
    <w:rsid w:val="F5FFFBC4"/>
    <w:rsid w:val="F6755C7C"/>
    <w:rsid w:val="F7378444"/>
    <w:rsid w:val="F7EFD962"/>
    <w:rsid w:val="FB7F39C8"/>
    <w:rsid w:val="FB7F77BB"/>
    <w:rsid w:val="FBB7B67B"/>
    <w:rsid w:val="FC8D6136"/>
    <w:rsid w:val="FD8D0C8F"/>
    <w:rsid w:val="FDFDBFC1"/>
    <w:rsid w:val="FDFF8043"/>
    <w:rsid w:val="FEBB954D"/>
    <w:rsid w:val="FEE2FDAB"/>
    <w:rsid w:val="FF777235"/>
    <w:rsid w:val="FF7CC79C"/>
    <w:rsid w:val="FFFD5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1">
    <w:name w:val="UserStyle_0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23</Pages>
  <Words>4285</Words>
  <Characters>4311</Characters>
  <Lines>1</Lines>
  <Paragraphs>1</Paragraphs>
  <TotalTime>10</TotalTime>
  <ScaleCrop>false</ScaleCrop>
  <LinksUpToDate>false</LinksUpToDate>
  <CharactersWithSpaces>6828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2013-10-24T13:23:00Z</dcterms:created>
  <dc:creator>1</dc:creator>
  <cp:lastModifiedBy>biglion</cp:lastModifiedBy>
  <cp:lastPrinted>2025-04-30T08:03:00Z</cp:lastPrinted>
  <dcterms:modified xsi:type="dcterms:W3CDTF">2025-08-12T06:58:27Z</dcterms:modified>
  <dc:title>司法部办公厅关于印发《行政检查文书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E44E631C24C947B19ACB110C9A4B68CC_13</vt:lpwstr>
  </property>
  <property fmtid="{D5CDD505-2E9C-101B-9397-08002B2CF9AE}" pid="4" name="KSOTemplateDocerSaveRecord">
    <vt:lpwstr>eyJoZGlkIjoiZDQ3NmZmYmU1MThkNmIwZjU3NTdjMjc0OTQ0OTc1ODgiLCJ1c2VySWQiOiI2Mzg3MjgyMjIifQ==</vt:lpwstr>
  </property>
</Properties>
</file>